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8"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9"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0" w:tgtFrame="_blank" w:history="1">
        <w:r w:rsidRPr="00C45A3D">
          <w:rPr>
            <w:rFonts w:ascii="IberPangea" w:hAnsi="IberPangea" w:cs="IberPangea"/>
            <w:sz w:val="22"/>
            <w:szCs w:val="22"/>
          </w:rPr>
          <w:t xml:space="preserve">Community Transport </w:t>
        </w:r>
      </w:hyperlink>
      <w:hyperlink r:id="rId11" w:tgtFrame="_blank" w:history="1">
        <w:r w:rsidRPr="00C45A3D">
          <w:rPr>
            <w:rFonts w:ascii="IberPangea" w:hAnsi="IberPangea" w:cs="IberPangea"/>
            <w:sz w:val="22"/>
            <w:szCs w:val="22"/>
          </w:rPr>
          <w:t>Organisation</w:t>
        </w:r>
      </w:hyperlink>
      <w:hyperlink r:id="rId12"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4B7AF47D" w14:textId="1C0BD19B" w:rsidR="003316F1" w:rsidRPr="00EA45D3"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2D2DE918" w14:textId="1E237C69" w:rsidR="00EA45D3" w:rsidRPr="00EA45D3" w:rsidRDefault="00EA45D3" w:rsidP="00EA45D3">
      <w:pPr>
        <w:spacing w:after="0"/>
        <w:rPr>
          <w:rFonts w:ascii="IberPangea" w:hAnsi="IberPangea" w:cs="IberPangea"/>
          <w:i/>
          <w:iCs/>
          <w:sz w:val="22"/>
          <w:szCs w:val="22"/>
        </w:rPr>
      </w:pPr>
      <w:r w:rsidRPr="00EA45D3">
        <w:rPr>
          <w:rFonts w:ascii="IberPangea" w:hAnsi="IberPangea" w:cs="IberPangea"/>
          <w:i/>
          <w:iCs/>
          <w:sz w:val="22"/>
          <w:szCs w:val="22"/>
        </w:rPr>
        <w:lastRenderedPageBreak/>
        <w:t>Employees of ScottishPower are eligible to apply as members of organisations outside SP Employment. However, they must declare a conflict of interest which will be reviewed by the ScottishPower Compliance team.</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4ACD2766"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3">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4">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5">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6"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7"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8"/>
      <w:headerReference w:type="default" r:id="rId19"/>
      <w:footerReference w:type="default" r:id="rId20"/>
      <w:headerReference w:type="first" r:id="rId2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0982" w14:textId="77777777" w:rsidR="00425BF7" w:rsidRDefault="00425BF7" w:rsidP="00251027">
      <w:pPr>
        <w:spacing w:after="0" w:line="240" w:lineRule="auto"/>
      </w:pPr>
      <w:r>
        <w:separator/>
      </w:r>
    </w:p>
  </w:endnote>
  <w:endnote w:type="continuationSeparator" w:id="0">
    <w:p w14:paraId="79E8D386" w14:textId="77777777" w:rsidR="00425BF7" w:rsidRDefault="00425BF7" w:rsidP="00251027">
      <w:pPr>
        <w:spacing w:after="0" w:line="240" w:lineRule="auto"/>
      </w:pPr>
      <w:r>
        <w:continuationSeparator/>
      </w:r>
    </w:p>
  </w:endnote>
  <w:endnote w:type="continuationNotice" w:id="1">
    <w:p w14:paraId="64A92256" w14:textId="77777777" w:rsidR="00425BF7" w:rsidRDefault="00425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CB1D" w14:textId="77777777" w:rsidR="00425BF7" w:rsidRDefault="00425BF7" w:rsidP="00251027">
      <w:pPr>
        <w:spacing w:after="0" w:line="240" w:lineRule="auto"/>
      </w:pPr>
      <w:r>
        <w:separator/>
      </w:r>
    </w:p>
  </w:footnote>
  <w:footnote w:type="continuationSeparator" w:id="0">
    <w:p w14:paraId="41C6DEB0" w14:textId="77777777" w:rsidR="00425BF7" w:rsidRDefault="00425BF7" w:rsidP="00251027">
      <w:pPr>
        <w:spacing w:after="0" w:line="240" w:lineRule="auto"/>
      </w:pPr>
      <w:r>
        <w:continuationSeparator/>
      </w:r>
    </w:p>
  </w:footnote>
  <w:footnote w:type="continuationNotice" w:id="1">
    <w:p w14:paraId="60C2EB4E" w14:textId="77777777" w:rsidR="00425BF7" w:rsidRDefault="00425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39E9"/>
    <w:rsid w:val="003F4434"/>
    <w:rsid w:val="00402A33"/>
    <w:rsid w:val="00403B2C"/>
    <w:rsid w:val="00404FF1"/>
    <w:rsid w:val="0040712A"/>
    <w:rsid w:val="00407C1B"/>
    <w:rsid w:val="00412F51"/>
    <w:rsid w:val="00413A30"/>
    <w:rsid w:val="00413F3B"/>
    <w:rsid w:val="00423EBE"/>
    <w:rsid w:val="00425BF7"/>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765EA"/>
    <w:rsid w:val="007810E1"/>
    <w:rsid w:val="00782762"/>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52E"/>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1F4D"/>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3F72"/>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45D3"/>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3D43"/>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37B2"/>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lectricity-transmission-network-infrastructure-community-funds/community-funds-for-transmission-infrastructure-accessible-webpage" TargetMode="External"/><Relationship Id="rId13" Type="http://schemas.openxmlformats.org/officeDocument/2006/relationships/hyperlink" Target="https://www.spenergynetworks.co.uk/userfiles/file/EOI_template_Sanquhar_Substation_Fund.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tauk.org/" TargetMode="External"/><Relationship Id="rId17" Type="http://schemas.openxmlformats.org/officeDocument/2006/relationships/hyperlink" Target="https://www.communitycouncils.scot/community-council-finder" TargetMode="External"/><Relationship Id="rId2" Type="http://schemas.openxmlformats.org/officeDocument/2006/relationships/numbering" Target="numbering.xml"/><Relationship Id="rId16" Type="http://schemas.openxmlformats.org/officeDocument/2006/relationships/hyperlink" Target="mailto:SPENlocalfunds@e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auk.org/" TargetMode="External"/><Relationship Id="rId5" Type="http://schemas.openxmlformats.org/officeDocument/2006/relationships/webSettings" Target="webSettings.xml"/><Relationship Id="rId15" Type="http://schemas.openxmlformats.org/officeDocument/2006/relationships/hyperlink" Target="https://www.spenergynetworks.co.uk/userfiles/file/Local_Fund_Sample_Application_Form.docx" TargetMode="External"/><Relationship Id="rId23" Type="http://schemas.openxmlformats.org/officeDocument/2006/relationships/theme" Target="theme/theme1.xml"/><Relationship Id="rId10" Type="http://schemas.openxmlformats.org/officeDocument/2006/relationships/hyperlink" Target="https://cta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ms.spenergynetworks.co.uk/pages/community_benefits_funding.aspx" TargetMode="External"/><Relationship Id="rId14" Type="http://schemas.openxmlformats.org/officeDocument/2006/relationships/hyperlink" Target="mailto:cb_localfund@spenergynetworks.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2026-04-21T10:18:00Z</dcterms:created>
  <dcterms:modified xsi:type="dcterms:W3CDTF">2026-04-21T10:18:00Z</dcterms:modified>
</cp:coreProperties>
</file>