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40EB10" w14:textId="68D8F46C" w:rsidR="00EC5018" w:rsidRDefault="00000000">
      <w:pPr>
        <w:rPr>
          <w:rFonts w:cs="Arial"/>
        </w:rPr>
      </w:pPr>
      <w:r>
        <w:rPr>
          <w:rFonts w:cs="Arial"/>
          <w:noProof/>
        </w:rPr>
        <w:drawing>
          <wp:anchor distT="0" distB="0" distL="114300" distR="114300" simplePos="0" relativeHeight="251659264" behindDoc="0" locked="0" layoutInCell="1" allowOverlap="1" wp14:anchorId="0DD529FB" wp14:editId="3AB49291">
            <wp:simplePos x="0" y="0"/>
            <wp:positionH relativeFrom="column">
              <wp:posOffset>4085590</wp:posOffset>
            </wp:positionH>
            <wp:positionV relativeFrom="paragraph">
              <wp:posOffset>-413385</wp:posOffset>
            </wp:positionV>
            <wp:extent cx="2005607" cy="1202120"/>
            <wp:effectExtent l="0" t="0" r="0" b="0"/>
            <wp:wrapNone/>
            <wp:docPr id="1857715459" name="Picture 8" descr="A logo with colorful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259098" name="Picture 8" descr="A logo with colorful lett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5607" cy="1202120"/>
                    </a:xfrm>
                    <a:prstGeom prst="rect">
                      <a:avLst/>
                    </a:prstGeom>
                  </pic:spPr>
                </pic:pic>
              </a:graphicData>
            </a:graphic>
            <wp14:sizeRelH relativeFrom="margin">
              <wp14:pctWidth>0</wp14:pctWidth>
            </wp14:sizeRelH>
            <wp14:sizeRelV relativeFrom="margin">
              <wp14:pctHeight>0</wp14:pctHeight>
            </wp14:sizeRelV>
          </wp:anchor>
        </w:drawing>
      </w:r>
    </w:p>
    <w:p w14:paraId="42AD755A" w14:textId="77777777" w:rsidR="00EC5018" w:rsidRDefault="00EC5018">
      <w:pPr>
        <w:rPr>
          <w:rFonts w:cs="Arial"/>
        </w:rPr>
      </w:pPr>
    </w:p>
    <w:p w14:paraId="333E91C7" w14:textId="09B734EA" w:rsidR="00213D15" w:rsidRDefault="00213D15">
      <w:pPr>
        <w:rPr>
          <w:rFonts w:cs="Arial"/>
          <w:noProof/>
        </w:rPr>
      </w:pPr>
    </w:p>
    <w:p w14:paraId="12B7A10C" w14:textId="3032C9E0" w:rsidR="00EC5018" w:rsidRDefault="00EC5018">
      <w:pPr>
        <w:rPr>
          <w:rFonts w:cs="Arial"/>
        </w:rPr>
      </w:pPr>
    </w:p>
    <w:p w14:paraId="789D77B0" w14:textId="3A06802F" w:rsidR="00EC5018" w:rsidRDefault="00000000">
      <w:pPr>
        <w:rPr>
          <w:rFonts w:cs="Arial"/>
        </w:rPr>
      </w:pPr>
      <w:r>
        <w:rPr>
          <w:noProof/>
          <w:sz w:val="2"/>
          <w:szCs w:val="2"/>
        </w:rPr>
        <mc:AlternateContent>
          <mc:Choice Requires="wps">
            <w:drawing>
              <wp:anchor distT="0" distB="0" distL="0" distR="0" simplePos="0" relativeHeight="251662336" behindDoc="1" locked="0" layoutInCell="1" allowOverlap="1" wp14:anchorId="48AA1226" wp14:editId="3F8726BA">
                <wp:simplePos x="0" y="0"/>
                <wp:positionH relativeFrom="page">
                  <wp:posOffset>808895</wp:posOffset>
                </wp:positionH>
                <wp:positionV relativeFrom="page">
                  <wp:posOffset>2176306</wp:posOffset>
                </wp:positionV>
                <wp:extent cx="3568065" cy="563880"/>
                <wp:effectExtent l="0" t="0" r="0" b="0"/>
                <wp:wrapNone/>
                <wp:docPr id="71" name="Textbox 71"/>
                <wp:cNvGraphicFramePr/>
                <a:graphic xmlns:a="http://schemas.openxmlformats.org/drawingml/2006/main">
                  <a:graphicData uri="http://schemas.microsoft.com/office/word/2010/wordprocessingShape">
                    <wps:wsp>
                      <wps:cNvSpPr txBox="1"/>
                      <wps:spPr>
                        <a:xfrm>
                          <a:off x="0" y="0"/>
                          <a:ext cx="3568065" cy="563880"/>
                        </a:xfrm>
                        <a:prstGeom prst="rect">
                          <a:avLst/>
                        </a:prstGeom>
                      </wps:spPr>
                      <wps:txbx>
                        <w:txbxContent>
                          <w:p w14:paraId="2C16FFEA" w14:textId="77777777" w:rsidR="00213D15" w:rsidRDefault="00000000" w:rsidP="00213D15">
                            <w:pPr>
                              <w:spacing w:before="12"/>
                              <w:ind w:left="20"/>
                              <w:rPr>
                                <w:rFonts w:ascii="Arial Black"/>
                                <w:sz w:val="60"/>
                              </w:rPr>
                            </w:pPr>
                            <w:r>
                              <w:rPr>
                                <w:rFonts w:ascii="Arial Black"/>
                                <w:color w:val="FFFFFF"/>
                                <w:w w:val="80"/>
                                <w:sz w:val="60"/>
                              </w:rPr>
                              <w:t>Eastern</w:t>
                            </w:r>
                            <w:r>
                              <w:rPr>
                                <w:rFonts w:ascii="Arial Black"/>
                                <w:color w:val="FFFFFF"/>
                                <w:spacing w:val="-7"/>
                                <w:w w:val="80"/>
                                <w:sz w:val="60"/>
                              </w:rPr>
                              <w:t xml:space="preserve"> </w:t>
                            </w:r>
                            <w:r>
                              <w:rPr>
                                <w:rFonts w:ascii="Arial Black"/>
                                <w:color w:val="FFFFFF"/>
                                <w:w w:val="80"/>
                                <w:sz w:val="60"/>
                              </w:rPr>
                              <w:t>Green</w:t>
                            </w:r>
                            <w:r>
                              <w:rPr>
                                <w:rFonts w:ascii="Arial Black"/>
                                <w:color w:val="FFFFFF"/>
                                <w:spacing w:val="-6"/>
                                <w:w w:val="80"/>
                                <w:sz w:val="60"/>
                              </w:rPr>
                              <w:t xml:space="preserve"> </w:t>
                            </w:r>
                            <w:r>
                              <w:rPr>
                                <w:rFonts w:ascii="Arial Black"/>
                                <w:color w:val="FFFFFF"/>
                                <w:w w:val="80"/>
                                <w:sz w:val="60"/>
                              </w:rPr>
                              <w:t>Link</w:t>
                            </w:r>
                            <w:r>
                              <w:rPr>
                                <w:rFonts w:ascii="Arial Black"/>
                                <w:color w:val="FFFFFF"/>
                                <w:spacing w:val="-6"/>
                                <w:w w:val="80"/>
                                <w:sz w:val="60"/>
                              </w:rPr>
                              <w:t xml:space="preserve"> </w:t>
                            </w:r>
                            <w:r>
                              <w:rPr>
                                <w:rFonts w:ascii="Arial Black"/>
                                <w:color w:val="FFFFFF"/>
                                <w:spacing w:val="-12"/>
                                <w:w w:val="80"/>
                                <w:sz w:val="60"/>
                              </w:rPr>
                              <w:t>4</w:t>
                            </w:r>
                          </w:p>
                        </w:txbxContent>
                      </wps:txbx>
                      <wps:bodyPr wrap="square" lIns="0" tIns="0" rIns="0" bIns="0" rtlCol="0"/>
                    </wps:wsp>
                  </a:graphicData>
                </a:graphic>
              </wp:anchor>
            </w:drawing>
          </mc:Choice>
          <mc:Fallback>
            <w:pict>
              <v:shapetype id="_x0000_t202" coordsize="21600,21600" o:spt="202" path="m,l,21600r21600,l21600,xe">
                <v:stroke joinstyle="miter"/>
                <v:path gradientshapeok="t" o:connecttype="rect"/>
              </v:shapetype>
              <v:shape id="Textbox 71" o:spid="_x0000_s1025" type="#_x0000_t202" style="width:280.95pt;height:44.4pt;margin-top:171.35pt;margin-left:63.7pt;mso-position-horizontal-relative:page;mso-position-vertical-relative:page;mso-wrap-distance-bottom:0;mso-wrap-distance-left:0;mso-wrap-distance-right:0;mso-wrap-distance-top:0;mso-wrap-style:square;position:absolute;visibility:visible;v-text-anchor:top;z-index:-251653120" filled="f" stroked="f">
                <v:textbox inset="0,0,0,0">
                  <w:txbxContent>
                    <w:p w:rsidR="00213D15" w:rsidP="00213D15" w14:paraId="4C1486F4" w14:textId="77777777">
                      <w:pPr>
                        <w:spacing w:before="12"/>
                        <w:ind w:left="20"/>
                        <w:rPr>
                          <w:rFonts w:ascii="Arial Black"/>
                          <w:sz w:val="60"/>
                        </w:rPr>
                      </w:pPr>
                      <w:r>
                        <w:rPr>
                          <w:rFonts w:ascii="Arial Black"/>
                          <w:color w:val="FFFFFF"/>
                          <w:w w:val="80"/>
                          <w:sz w:val="60"/>
                        </w:rPr>
                        <w:t>Eastern</w:t>
                      </w:r>
                      <w:r>
                        <w:rPr>
                          <w:rFonts w:ascii="Arial Black"/>
                          <w:color w:val="FFFFFF"/>
                          <w:spacing w:val="-7"/>
                          <w:w w:val="80"/>
                          <w:sz w:val="60"/>
                        </w:rPr>
                        <w:t xml:space="preserve"> </w:t>
                      </w:r>
                      <w:r>
                        <w:rPr>
                          <w:rFonts w:ascii="Arial Black"/>
                          <w:color w:val="FFFFFF"/>
                          <w:w w:val="80"/>
                          <w:sz w:val="60"/>
                        </w:rPr>
                        <w:t>Green</w:t>
                      </w:r>
                      <w:r>
                        <w:rPr>
                          <w:rFonts w:ascii="Arial Black"/>
                          <w:color w:val="FFFFFF"/>
                          <w:spacing w:val="-6"/>
                          <w:w w:val="80"/>
                          <w:sz w:val="60"/>
                        </w:rPr>
                        <w:t xml:space="preserve"> </w:t>
                      </w:r>
                      <w:r>
                        <w:rPr>
                          <w:rFonts w:ascii="Arial Black"/>
                          <w:color w:val="FFFFFF"/>
                          <w:w w:val="80"/>
                          <w:sz w:val="60"/>
                        </w:rPr>
                        <w:t>Link</w:t>
                      </w:r>
                      <w:r>
                        <w:rPr>
                          <w:rFonts w:ascii="Arial Black"/>
                          <w:color w:val="FFFFFF"/>
                          <w:spacing w:val="-6"/>
                          <w:w w:val="80"/>
                          <w:sz w:val="60"/>
                        </w:rPr>
                        <w:t xml:space="preserve"> </w:t>
                      </w:r>
                      <w:r>
                        <w:rPr>
                          <w:rFonts w:ascii="Arial Black"/>
                          <w:color w:val="FFFFFF"/>
                          <w:spacing w:val="-12"/>
                          <w:w w:val="80"/>
                          <w:sz w:val="60"/>
                        </w:rPr>
                        <w:t>4</w:t>
                      </w:r>
                    </w:p>
                  </w:txbxContent>
                </v:textbox>
              </v:shape>
            </w:pict>
          </mc:Fallback>
        </mc:AlternateContent>
      </w:r>
    </w:p>
    <w:p w14:paraId="3453E2D9" w14:textId="13212EB2" w:rsidR="00E65C3B" w:rsidRPr="009C313E" w:rsidRDefault="00000000">
      <w:pPr>
        <w:rPr>
          <w:rFonts w:cs="Arial"/>
          <w:sz w:val="24"/>
          <w:szCs w:val="24"/>
        </w:rPr>
      </w:pPr>
      <w:r w:rsidRPr="0061546F">
        <w:rPr>
          <w:rFonts w:cs="Arial"/>
          <w:noProof/>
        </w:rPr>
        <mc:AlternateContent>
          <mc:Choice Requires="wps">
            <w:drawing>
              <wp:anchor distT="45720" distB="45720" distL="114300" distR="114300" simplePos="0" relativeHeight="251660288" behindDoc="0" locked="0" layoutInCell="1" allowOverlap="1" wp14:anchorId="3EE58F21" wp14:editId="07B0AB80">
                <wp:simplePos x="0" y="0"/>
                <wp:positionH relativeFrom="margin">
                  <wp:posOffset>0</wp:posOffset>
                </wp:positionH>
                <wp:positionV relativeFrom="paragraph">
                  <wp:posOffset>5159375</wp:posOffset>
                </wp:positionV>
                <wp:extent cx="5886450" cy="1765046"/>
                <wp:effectExtent l="0" t="0" r="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765046"/>
                        </a:xfrm>
                        <a:prstGeom prst="rect">
                          <a:avLst/>
                        </a:prstGeom>
                        <a:solidFill>
                          <a:srgbClr val="FFFFFF"/>
                        </a:solidFill>
                        <a:ln w="9525">
                          <a:noFill/>
                          <a:miter lim="800000"/>
                          <a:headEnd/>
                          <a:tailEnd/>
                        </a:ln>
                      </wps:spPr>
                      <wps:txbx>
                        <w:txbxContent>
                          <w:p w14:paraId="31BB191D" w14:textId="77777777" w:rsidR="0061546F" w:rsidRPr="000E73E0" w:rsidRDefault="00000000" w:rsidP="0061546F">
                            <w:pPr>
                              <w:rPr>
                                <w:rStyle w:val="normaltextrun"/>
                                <w:rFonts w:cs="Arial"/>
                                <w:sz w:val="28"/>
                                <w:szCs w:val="28"/>
                                <w:shd w:val="clear" w:color="auto" w:fill="FFFFFF"/>
                              </w:rPr>
                            </w:pPr>
                            <w:r w:rsidRPr="000E73E0">
                              <w:rPr>
                                <w:rStyle w:val="normaltextrun"/>
                                <w:rFonts w:cs="Arial"/>
                                <w:sz w:val="28"/>
                                <w:szCs w:val="28"/>
                                <w:shd w:val="clear" w:color="auto" w:fill="FFFFFF"/>
                              </w:rPr>
                              <w:t>Proposed new High Voltage Direct Current (HVDC) subsea electrical link that will connect Fife in Scotland with Norfolk in England.</w:t>
                            </w:r>
                          </w:p>
                          <w:p w14:paraId="71BF3564" w14:textId="77777777" w:rsidR="0061546F" w:rsidRPr="0061546F" w:rsidRDefault="0061546F" w:rsidP="0061546F">
                            <w:pPr>
                              <w:rPr>
                                <w:rStyle w:val="normaltextrun"/>
                                <w:rFonts w:cs="Arial"/>
                                <w:shd w:val="clear" w:color="auto" w:fill="FFFFFF"/>
                              </w:rPr>
                            </w:pPr>
                          </w:p>
                          <w:p w14:paraId="4F701E96" w14:textId="77777777" w:rsidR="0061546F" w:rsidRPr="0061546F" w:rsidRDefault="00000000" w:rsidP="0061546F">
                            <w:pPr>
                              <w:pStyle w:val="Heading1"/>
                              <w:rPr>
                                <w:rFonts w:ascii="Arial" w:hAnsi="Arial"/>
                                <w:b/>
                                <w:bCs/>
                                <w:color w:val="538135" w:themeColor="accent6" w:themeShade="BF"/>
                              </w:rPr>
                            </w:pPr>
                            <w:r w:rsidRPr="0061546F">
                              <w:rPr>
                                <w:rFonts w:ascii="Arial" w:hAnsi="Arial"/>
                                <w:b/>
                                <w:bCs/>
                                <w:color w:val="538135" w:themeColor="accent6" w:themeShade="BF"/>
                              </w:rPr>
                              <w:t xml:space="preserve">Summary of feedback from first round of </w:t>
                            </w:r>
                            <w:r w:rsidRPr="0061546F">
                              <w:rPr>
                                <w:rFonts w:ascii="Arial" w:hAnsi="Arial"/>
                                <w:b/>
                                <w:bCs/>
                                <w:color w:val="538135" w:themeColor="accent6" w:themeShade="BF"/>
                              </w:rPr>
                              <w:br/>
                              <w:t>Pre-Application Consultation (PAC) 2024</w:t>
                            </w:r>
                          </w:p>
                          <w:p w14:paraId="1B5231A4" w14:textId="77777777" w:rsidR="0061546F" w:rsidRDefault="0061546F"/>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6" type="#_x0000_t202" style="width:463.5pt;height:110.6pt;margin-top:406.25pt;margin-left:0;mso-height-percent:200;mso-height-relative:margin;mso-position-horizontal-relative:margin;mso-width-percent:0;mso-width-relative:margin;mso-wrap-distance-bottom:3.6pt;mso-wrap-distance-left:9pt;mso-wrap-distance-right:9pt;mso-wrap-distance-top:3.6pt;mso-wrap-style:square;position:absolute;visibility:visible;v-text-anchor:top;z-index:251661312" stroked="f">
                <v:textbox style="mso-fit-shape-to-text:t">
                  <w:txbxContent>
                    <w:p w:rsidR="0061546F" w:rsidRPr="000E73E0" w:rsidP="0061546F" w14:paraId="74219979" w14:textId="70D0BE4B">
                      <w:pPr>
                        <w:rPr>
                          <w:rStyle w:val="normaltextrun"/>
                          <w:rFonts w:cs="Arial"/>
                          <w:sz w:val="28"/>
                          <w:szCs w:val="28"/>
                          <w:shd w:val="clear" w:color="auto" w:fill="FFFFFF"/>
                        </w:rPr>
                      </w:pPr>
                      <w:r w:rsidRPr="000E73E0">
                        <w:rPr>
                          <w:rStyle w:val="normaltextrun"/>
                          <w:rFonts w:cs="Arial"/>
                          <w:sz w:val="28"/>
                          <w:szCs w:val="28"/>
                          <w:shd w:val="clear" w:color="auto" w:fill="FFFFFF"/>
                        </w:rPr>
                        <w:t>Proposed new High Voltage Direct Current (HVDC) subsea electrical link that will connect Fife in Scotland with Norfolk in England.</w:t>
                      </w:r>
                    </w:p>
                    <w:p w:rsidR="0061546F" w:rsidRPr="0061546F" w:rsidP="0061546F" w14:paraId="4809AC12" w14:textId="77777777">
                      <w:pPr>
                        <w:rPr>
                          <w:rStyle w:val="normaltextrun"/>
                          <w:rFonts w:cs="Arial"/>
                          <w:shd w:val="clear" w:color="auto" w:fill="FFFFFF"/>
                        </w:rPr>
                      </w:pPr>
                    </w:p>
                    <w:p w:rsidR="0061546F" w:rsidRPr="0061546F" w:rsidP="0061546F" w14:paraId="361B04C8" w14:textId="4DA6CB8B">
                      <w:pPr>
                        <w:pStyle w:val="Heading1"/>
                        <w:rPr>
                          <w:rFonts w:ascii="Arial" w:hAnsi="Arial"/>
                          <w:b/>
                          <w:bCs/>
                          <w:color w:val="538135" w:themeColor="accent6" w:themeShade="BF"/>
                        </w:rPr>
                      </w:pPr>
                      <w:r w:rsidRPr="0061546F">
                        <w:rPr>
                          <w:rFonts w:ascii="Arial" w:hAnsi="Arial"/>
                          <w:b/>
                          <w:bCs/>
                          <w:color w:val="538135" w:themeColor="accent6" w:themeShade="BF"/>
                        </w:rPr>
                        <w:t xml:space="preserve">Summary of feedback from first round of </w:t>
                      </w:r>
                      <w:r w:rsidRPr="0061546F">
                        <w:rPr>
                          <w:rFonts w:ascii="Arial" w:hAnsi="Arial"/>
                          <w:b/>
                          <w:bCs/>
                          <w:color w:val="538135" w:themeColor="accent6" w:themeShade="BF"/>
                        </w:rPr>
                        <w:br/>
                        <w:t>Pre-Application Consultation (PAC) 2024</w:t>
                      </w:r>
                    </w:p>
                    <w:p w:rsidR="0061546F" w14:paraId="7D1B289D" w14:textId="503E080E"/>
                  </w:txbxContent>
                </v:textbox>
                <w10:wrap type="square"/>
              </v:shape>
            </w:pict>
          </mc:Fallback>
        </mc:AlternateContent>
      </w:r>
      <w:r w:rsidR="009F433C">
        <w:rPr>
          <w:noProof/>
          <w:sz w:val="2"/>
          <w:szCs w:val="2"/>
        </w:rPr>
        <mc:AlternateContent>
          <mc:Choice Requires="wps">
            <w:drawing>
              <wp:anchor distT="0" distB="0" distL="114300" distR="114300" simplePos="0" relativeHeight="251664384" behindDoc="1" locked="0" layoutInCell="1" allowOverlap="1" wp14:anchorId="1FAFFE0E" wp14:editId="3DB22D89">
                <wp:simplePos x="0" y="0"/>
                <wp:positionH relativeFrom="column">
                  <wp:posOffset>-76465</wp:posOffset>
                </wp:positionH>
                <wp:positionV relativeFrom="paragraph">
                  <wp:posOffset>530879</wp:posOffset>
                </wp:positionV>
                <wp:extent cx="2187575" cy="1270"/>
                <wp:effectExtent l="0" t="19050" r="22225" b="17780"/>
                <wp:wrapNone/>
                <wp:docPr id="844519997" name="Graphic 4"/>
                <wp:cNvGraphicFramePr/>
                <a:graphic xmlns:a="http://schemas.openxmlformats.org/drawingml/2006/main">
                  <a:graphicData uri="http://schemas.microsoft.com/office/word/2010/wordprocessingShape">
                    <wps:wsp>
                      <wps:cNvSpPr/>
                      <wps:spPr>
                        <a:xfrm>
                          <a:off x="0" y="0"/>
                          <a:ext cx="2187575" cy="1270"/>
                        </a:xfrm>
                        <a:custGeom>
                          <a:avLst/>
                          <a:gdLst/>
                          <a:ahLst/>
                          <a:cxnLst/>
                          <a:rect l="l" t="t" r="r" b="b"/>
                          <a:pathLst>
                            <a:path w="2187575">
                              <a:moveTo>
                                <a:pt x="0" y="0"/>
                              </a:moveTo>
                              <a:lnTo>
                                <a:pt x="2187003" y="0"/>
                              </a:lnTo>
                            </a:path>
                          </a:pathLst>
                        </a:custGeom>
                        <a:ln w="31750">
                          <a:solidFill>
                            <a:srgbClr val="FF9B19"/>
                          </a:solidFill>
                          <a:prstDash val="solid"/>
                        </a:ln>
                      </wps:spPr>
                      <wps:bodyPr wrap="square" lIns="0" tIns="0" rIns="0" bIns="0" rtlCol="0">
                        <a:prstTxWarp prst="textNoShape">
                          <a:avLst/>
                        </a:prstTxWarp>
                      </wps:bodyPr>
                    </wps:wsp>
                  </a:graphicData>
                </a:graphic>
              </wp:anchor>
            </w:drawing>
          </mc:Choice>
          <mc:Fallback>
            <w:pict>
              <v:shape id="Graphic 4" o:spid="_x0000_s1027" style="width:172.25pt;height:0.1pt;margin-top:41.8pt;margin-left:-6pt;mso-wrap-distance-bottom:0;mso-wrap-distance-left:9pt;mso-wrap-distance-right:9pt;mso-wrap-distance-top:0;mso-wrap-style:square;position:absolute;visibility:visible;v-text-anchor:top;z-index:-251651072" coordsize="2187575,1270" path="m,l2187003,e" filled="f" strokecolor="#ff9b19" strokeweight="2.5pt">
                <v:path arrowok="t"/>
              </v:shape>
            </w:pict>
          </mc:Fallback>
        </mc:AlternateContent>
      </w:r>
      <w:r w:rsidR="00E65C3B" w:rsidRPr="009C313E">
        <w:rPr>
          <w:rFonts w:cs="Arial"/>
        </w:rPr>
        <w:br w:type="page"/>
      </w:r>
      <w:r w:rsidR="000E73E0" w:rsidRPr="000E73E0">
        <w:rPr>
          <w:rFonts w:cs="Arial"/>
          <w:noProof/>
        </w:rPr>
        <w:drawing>
          <wp:anchor distT="0" distB="0" distL="114300" distR="114300" simplePos="0" relativeHeight="251658240" behindDoc="1" locked="0" layoutInCell="1" allowOverlap="1" wp14:anchorId="7789C16D" wp14:editId="7ACE5892">
            <wp:simplePos x="0" y="0"/>
            <wp:positionH relativeFrom="page">
              <wp:posOffset>360045</wp:posOffset>
            </wp:positionH>
            <wp:positionV relativeFrom="page">
              <wp:posOffset>1800225</wp:posOffset>
            </wp:positionV>
            <wp:extent cx="6840000" cy="4730400"/>
            <wp:effectExtent l="0" t="0" r="0" b="0"/>
            <wp:wrapNone/>
            <wp:docPr id="18485600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271917"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6840000" cy="473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683E86" w14:textId="77777777" w:rsidR="00EC5018" w:rsidRPr="009C313E" w:rsidRDefault="00000000" w:rsidP="00EC5018">
      <w:pPr>
        <w:pStyle w:val="TOCHeading"/>
        <w:rPr>
          <w:rFonts w:ascii="Arial" w:hAnsi="Arial" w:cs="Arial"/>
          <w:color w:val="538135" w:themeColor="accent6" w:themeShade="BF"/>
          <w:sz w:val="40"/>
          <w:szCs w:val="40"/>
          <w:lang w:val="en-GB"/>
        </w:rPr>
      </w:pPr>
      <w:r w:rsidRPr="009C313E">
        <w:rPr>
          <w:rFonts w:ascii="Arial" w:hAnsi="Arial" w:cs="Arial"/>
          <w:color w:val="538135" w:themeColor="accent6" w:themeShade="BF"/>
          <w:sz w:val="40"/>
          <w:szCs w:val="40"/>
          <w:lang w:val="en-GB"/>
        </w:rPr>
        <w:lastRenderedPageBreak/>
        <w:t>Contents</w:t>
      </w:r>
    </w:p>
    <w:p w14:paraId="1B84E908" w14:textId="77777777" w:rsidR="00A86B55" w:rsidRPr="009C313E" w:rsidRDefault="00A86B55" w:rsidP="00A86B55">
      <w:pPr>
        <w:pStyle w:val="Default"/>
        <w:rPr>
          <w:rFonts w:ascii="Arial" w:hAnsi="Arial" w:cs="Arial"/>
          <w:color w:val="auto"/>
        </w:rPr>
      </w:pPr>
    </w:p>
    <w:sdt>
      <w:sdtPr>
        <w:rPr>
          <w:rFonts w:eastAsiaTheme="minorEastAsia" w:cs="Arial"/>
        </w:rPr>
        <w:id w:val="-1987781143"/>
        <w:docPartObj>
          <w:docPartGallery w:val="Table of Contents"/>
          <w:docPartUnique/>
        </w:docPartObj>
      </w:sdtPr>
      <w:sdtEndPr>
        <w:rPr>
          <w:b/>
          <w:bCs/>
        </w:rPr>
      </w:sdtEndPr>
      <w:sdtContent>
        <w:p w14:paraId="07811CB3" w14:textId="1B3B64E0" w:rsidR="00624E6F" w:rsidRPr="009C313E" w:rsidRDefault="00000000" w:rsidP="1F52D563">
          <w:pPr>
            <w:pStyle w:val="TOC1"/>
            <w:tabs>
              <w:tab w:val="right" w:leader="dot" w:pos="9016"/>
            </w:tabs>
            <w:rPr>
              <w:rFonts w:asciiTheme="minorHAnsi" w:eastAsiaTheme="minorEastAsia" w:hAnsiTheme="minorHAnsi"/>
              <w:sz w:val="24"/>
              <w:szCs w:val="24"/>
              <w:lang w:eastAsia="ja-JP"/>
            </w:rPr>
          </w:pPr>
          <w:r w:rsidRPr="009C313E">
            <w:rPr>
              <w:rFonts w:cs="Arial"/>
            </w:rPr>
            <w:fldChar w:fldCharType="begin"/>
          </w:r>
          <w:r w:rsidRPr="009C313E">
            <w:rPr>
              <w:rFonts w:cs="Arial"/>
            </w:rPr>
            <w:instrText xml:space="preserve"> TOC \o "1-3" \h \z \u </w:instrText>
          </w:r>
          <w:r w:rsidRPr="009C313E">
            <w:rPr>
              <w:rFonts w:cs="Arial"/>
            </w:rPr>
            <w:fldChar w:fldCharType="separate"/>
          </w:r>
          <w:hyperlink w:anchor="_Toc198554765" w:history="1">
            <w:r w:rsidR="002972DA" w:rsidRPr="009C313E">
              <w:rPr>
                <w:rStyle w:val="Hyperlink"/>
                <w:rFonts w:cs="Arial"/>
              </w:rPr>
              <w:t>Executive Summary</w:t>
            </w:r>
            <w:r w:rsidRPr="009C313E">
              <w:tab/>
            </w:r>
            <w:r w:rsidRPr="009C313E">
              <w:fldChar w:fldCharType="begin"/>
            </w:r>
            <w:r w:rsidRPr="009C313E">
              <w:instrText xml:space="preserve"> PAGEREF _Toc198554765 \h </w:instrText>
            </w:r>
            <w:r w:rsidRPr="009C313E">
              <w:fldChar w:fldCharType="separate"/>
            </w:r>
            <w:r w:rsidR="002972DA" w:rsidRPr="009C313E">
              <w:t>3</w:t>
            </w:r>
            <w:r w:rsidRPr="009C313E">
              <w:fldChar w:fldCharType="end"/>
            </w:r>
          </w:hyperlink>
        </w:p>
        <w:p w14:paraId="10EAF507" w14:textId="2CFCE165" w:rsidR="002972DA" w:rsidRPr="009C313E" w:rsidRDefault="002972DA" w:rsidP="1F52D563">
          <w:pPr>
            <w:pStyle w:val="TOC1"/>
            <w:tabs>
              <w:tab w:val="left" w:pos="480"/>
              <w:tab w:val="right" w:leader="dot" w:pos="9016"/>
            </w:tabs>
            <w:rPr>
              <w:rFonts w:asciiTheme="minorHAnsi" w:eastAsiaTheme="minorEastAsia" w:hAnsiTheme="minorHAnsi"/>
              <w:sz w:val="24"/>
              <w:szCs w:val="24"/>
              <w:lang w:eastAsia="ja-JP"/>
            </w:rPr>
          </w:pPr>
          <w:hyperlink w:anchor="_Toc198554766" w:history="1">
            <w:r w:rsidRPr="009C313E">
              <w:rPr>
                <w:rStyle w:val="Hyperlink"/>
                <w:rFonts w:cs="Arial"/>
              </w:rPr>
              <w:t>1.</w:t>
            </w:r>
            <w:r w:rsidRPr="009C313E">
              <w:tab/>
            </w:r>
            <w:r w:rsidRPr="009C313E">
              <w:rPr>
                <w:rStyle w:val="Hyperlink"/>
                <w:rFonts w:cs="Arial"/>
              </w:rPr>
              <w:t>Introduction</w:t>
            </w:r>
            <w:r w:rsidRPr="009C313E">
              <w:tab/>
            </w:r>
            <w:r w:rsidRPr="009C313E">
              <w:fldChar w:fldCharType="begin"/>
            </w:r>
            <w:r w:rsidRPr="009C313E">
              <w:instrText xml:space="preserve"> PAGEREF _Toc198554766 \h </w:instrText>
            </w:r>
            <w:r w:rsidRPr="009C313E">
              <w:fldChar w:fldCharType="separate"/>
            </w:r>
            <w:r w:rsidRPr="009C313E">
              <w:t>4</w:t>
            </w:r>
            <w:r w:rsidRPr="009C313E">
              <w:fldChar w:fldCharType="end"/>
            </w:r>
          </w:hyperlink>
        </w:p>
        <w:p w14:paraId="4C7ECFF3" w14:textId="1EA30864"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67" w:history="1">
            <w:r w:rsidRPr="009C313E">
              <w:rPr>
                <w:rStyle w:val="Hyperlink"/>
                <w:rFonts w:cs="Arial"/>
              </w:rPr>
              <w:t>1.1.</w:t>
            </w:r>
            <w:r w:rsidRPr="009C313E">
              <w:tab/>
            </w:r>
            <w:r w:rsidRPr="009C313E">
              <w:rPr>
                <w:rStyle w:val="Hyperlink"/>
                <w:rFonts w:cs="Arial"/>
              </w:rPr>
              <w:t>The need for the Eastern Green Link 4 (EGL4) project</w:t>
            </w:r>
            <w:r w:rsidRPr="009C313E">
              <w:tab/>
            </w:r>
            <w:r w:rsidRPr="009C313E">
              <w:fldChar w:fldCharType="begin"/>
            </w:r>
            <w:r w:rsidRPr="009C313E">
              <w:instrText xml:space="preserve"> PAGEREF _Toc198554767 \h </w:instrText>
            </w:r>
            <w:r w:rsidRPr="009C313E">
              <w:fldChar w:fldCharType="separate"/>
            </w:r>
            <w:r w:rsidRPr="009C313E">
              <w:t>4</w:t>
            </w:r>
            <w:r w:rsidRPr="009C313E">
              <w:fldChar w:fldCharType="end"/>
            </w:r>
          </w:hyperlink>
        </w:p>
        <w:p w14:paraId="7F450861" w14:textId="220BBEA7"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68" w:history="1">
            <w:r w:rsidRPr="009C313E">
              <w:rPr>
                <w:rStyle w:val="Hyperlink"/>
                <w:rFonts w:cs="Arial"/>
              </w:rPr>
              <w:t>1.2.</w:t>
            </w:r>
            <w:r w:rsidRPr="009C313E">
              <w:tab/>
            </w:r>
            <w:r w:rsidRPr="009C313E">
              <w:rPr>
                <w:rStyle w:val="Hyperlink"/>
                <w:rFonts w:cs="Arial"/>
              </w:rPr>
              <w:t>The role of SP Energy Networks</w:t>
            </w:r>
            <w:r w:rsidRPr="009C313E">
              <w:tab/>
            </w:r>
            <w:r w:rsidRPr="009C313E">
              <w:fldChar w:fldCharType="begin"/>
            </w:r>
            <w:r w:rsidRPr="009C313E">
              <w:instrText xml:space="preserve"> PAGEREF _Toc198554768 \h </w:instrText>
            </w:r>
            <w:r w:rsidRPr="009C313E">
              <w:fldChar w:fldCharType="separate"/>
            </w:r>
            <w:r w:rsidRPr="009C313E">
              <w:t>4</w:t>
            </w:r>
            <w:r w:rsidRPr="009C313E">
              <w:fldChar w:fldCharType="end"/>
            </w:r>
          </w:hyperlink>
        </w:p>
        <w:p w14:paraId="4DF7FE0C" w14:textId="52909EEF"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69" w:history="1">
            <w:r w:rsidRPr="009C313E">
              <w:rPr>
                <w:rStyle w:val="Hyperlink"/>
                <w:rFonts w:cs="Arial"/>
              </w:rPr>
              <w:t>1.3.</w:t>
            </w:r>
            <w:r w:rsidRPr="009C313E">
              <w:tab/>
            </w:r>
            <w:r w:rsidRPr="009C313E">
              <w:rPr>
                <w:rStyle w:val="Hyperlink"/>
                <w:rFonts w:cs="Arial"/>
              </w:rPr>
              <w:t>The proposals</w:t>
            </w:r>
            <w:r w:rsidRPr="009C313E">
              <w:tab/>
            </w:r>
            <w:r w:rsidRPr="009C313E">
              <w:fldChar w:fldCharType="begin"/>
            </w:r>
            <w:r w:rsidRPr="009C313E">
              <w:instrText xml:space="preserve"> PAGEREF _Toc198554769 \h </w:instrText>
            </w:r>
            <w:r w:rsidRPr="009C313E">
              <w:fldChar w:fldCharType="separate"/>
            </w:r>
            <w:r w:rsidRPr="009C313E">
              <w:t>4</w:t>
            </w:r>
            <w:r w:rsidRPr="009C313E">
              <w:fldChar w:fldCharType="end"/>
            </w:r>
          </w:hyperlink>
        </w:p>
        <w:p w14:paraId="5A881B22" w14:textId="17EAEB4F" w:rsidR="002972DA" w:rsidRPr="009C313E" w:rsidRDefault="002972DA" w:rsidP="1F52D563">
          <w:pPr>
            <w:pStyle w:val="TOC1"/>
            <w:tabs>
              <w:tab w:val="left" w:pos="480"/>
              <w:tab w:val="right" w:leader="dot" w:pos="9016"/>
            </w:tabs>
            <w:rPr>
              <w:rFonts w:asciiTheme="minorHAnsi" w:eastAsiaTheme="minorEastAsia" w:hAnsiTheme="minorHAnsi"/>
              <w:sz w:val="24"/>
              <w:szCs w:val="24"/>
              <w:lang w:eastAsia="ja-JP"/>
            </w:rPr>
          </w:pPr>
          <w:hyperlink w:anchor="_Toc198554770" w:history="1">
            <w:r w:rsidRPr="009C313E">
              <w:rPr>
                <w:rStyle w:val="Hyperlink"/>
                <w:rFonts w:cs="Arial"/>
              </w:rPr>
              <w:t>2.</w:t>
            </w:r>
            <w:r w:rsidRPr="009C313E">
              <w:tab/>
            </w:r>
            <w:r w:rsidRPr="009C313E">
              <w:rPr>
                <w:rStyle w:val="Hyperlink"/>
                <w:rFonts w:cs="Arial"/>
              </w:rPr>
              <w:t>Approach to Pre-Application Consultation</w:t>
            </w:r>
            <w:r w:rsidRPr="009C313E">
              <w:tab/>
            </w:r>
            <w:r w:rsidRPr="009C313E">
              <w:fldChar w:fldCharType="begin"/>
            </w:r>
            <w:r w:rsidRPr="009C313E">
              <w:instrText xml:space="preserve"> PAGEREF _Toc198554770 \h </w:instrText>
            </w:r>
            <w:r w:rsidRPr="009C313E">
              <w:fldChar w:fldCharType="separate"/>
            </w:r>
            <w:r w:rsidRPr="009C313E">
              <w:t>6</w:t>
            </w:r>
            <w:r w:rsidRPr="009C313E">
              <w:fldChar w:fldCharType="end"/>
            </w:r>
          </w:hyperlink>
        </w:p>
        <w:p w14:paraId="16F11B75" w14:textId="27229FF1"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71" w:history="1">
            <w:r w:rsidRPr="009C313E">
              <w:rPr>
                <w:rStyle w:val="Hyperlink"/>
                <w:rFonts w:cs="Arial"/>
              </w:rPr>
              <w:t>2.1.</w:t>
            </w:r>
            <w:r w:rsidRPr="009C313E">
              <w:tab/>
            </w:r>
            <w:r w:rsidRPr="009C313E">
              <w:rPr>
                <w:rStyle w:val="Hyperlink"/>
                <w:rFonts w:cs="Arial"/>
              </w:rPr>
              <w:t>Legislation and guidance</w:t>
            </w:r>
            <w:r w:rsidRPr="009C313E">
              <w:tab/>
            </w:r>
            <w:r w:rsidRPr="009C313E">
              <w:fldChar w:fldCharType="begin"/>
            </w:r>
            <w:r w:rsidRPr="009C313E">
              <w:instrText xml:space="preserve"> PAGEREF _Toc198554771 \h </w:instrText>
            </w:r>
            <w:r w:rsidRPr="009C313E">
              <w:fldChar w:fldCharType="separate"/>
            </w:r>
            <w:r w:rsidRPr="009C313E">
              <w:t>6</w:t>
            </w:r>
            <w:r w:rsidRPr="009C313E">
              <w:fldChar w:fldCharType="end"/>
            </w:r>
          </w:hyperlink>
        </w:p>
        <w:p w14:paraId="0C62BD35" w14:textId="17D358FF"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72" w:history="1">
            <w:r w:rsidRPr="009C313E">
              <w:rPr>
                <w:rStyle w:val="Hyperlink"/>
                <w:rFonts w:cs="Arial"/>
              </w:rPr>
              <w:t>2.2.</w:t>
            </w:r>
            <w:r w:rsidRPr="009C313E">
              <w:tab/>
            </w:r>
            <w:r w:rsidRPr="009C313E">
              <w:rPr>
                <w:rStyle w:val="Hyperlink"/>
                <w:rFonts w:cs="Arial"/>
              </w:rPr>
              <w:t>SP Energy Network’s statutory and licence responsibilities</w:t>
            </w:r>
            <w:r w:rsidRPr="009C313E">
              <w:tab/>
            </w:r>
            <w:r w:rsidRPr="009C313E">
              <w:fldChar w:fldCharType="begin"/>
            </w:r>
            <w:r w:rsidRPr="009C313E">
              <w:instrText xml:space="preserve"> PAGEREF _Toc198554772 \h </w:instrText>
            </w:r>
            <w:r w:rsidRPr="009C313E">
              <w:fldChar w:fldCharType="separate"/>
            </w:r>
            <w:r w:rsidRPr="009C313E">
              <w:t>6</w:t>
            </w:r>
            <w:r w:rsidRPr="009C313E">
              <w:fldChar w:fldCharType="end"/>
            </w:r>
          </w:hyperlink>
        </w:p>
        <w:p w14:paraId="4DA00C42" w14:textId="7E3FDF2A"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73" w:history="1">
            <w:r w:rsidRPr="009C313E">
              <w:rPr>
                <w:rStyle w:val="Hyperlink"/>
                <w:rFonts w:cs="Arial"/>
              </w:rPr>
              <w:t>2.3.</w:t>
            </w:r>
            <w:r w:rsidRPr="009C313E">
              <w:tab/>
            </w:r>
            <w:r w:rsidRPr="009C313E">
              <w:rPr>
                <w:rStyle w:val="Hyperlink"/>
                <w:rFonts w:cs="Arial"/>
              </w:rPr>
              <w:t>SP Energy Network’s commitment to engagement</w:t>
            </w:r>
            <w:r w:rsidRPr="009C313E">
              <w:tab/>
            </w:r>
            <w:r w:rsidRPr="009C313E">
              <w:fldChar w:fldCharType="begin"/>
            </w:r>
            <w:r w:rsidRPr="009C313E">
              <w:instrText xml:space="preserve"> PAGEREF _Toc198554773 \h </w:instrText>
            </w:r>
            <w:r w:rsidRPr="009C313E">
              <w:fldChar w:fldCharType="separate"/>
            </w:r>
            <w:r w:rsidRPr="009C313E">
              <w:t>6</w:t>
            </w:r>
            <w:r w:rsidRPr="009C313E">
              <w:fldChar w:fldCharType="end"/>
            </w:r>
          </w:hyperlink>
        </w:p>
        <w:p w14:paraId="7204F346" w14:textId="70E82EC7"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74" w:history="1">
            <w:r w:rsidRPr="009C313E">
              <w:rPr>
                <w:rStyle w:val="Hyperlink"/>
                <w:rFonts w:cs="Arial"/>
              </w:rPr>
              <w:t>2.4.</w:t>
            </w:r>
            <w:r w:rsidRPr="009C313E">
              <w:tab/>
            </w:r>
            <w:r w:rsidRPr="009C313E">
              <w:rPr>
                <w:rStyle w:val="Hyperlink"/>
                <w:rFonts w:cs="Arial"/>
              </w:rPr>
              <w:t>Approach to consultation</w:t>
            </w:r>
            <w:r w:rsidRPr="009C313E">
              <w:tab/>
            </w:r>
            <w:r w:rsidRPr="009C313E">
              <w:fldChar w:fldCharType="begin"/>
            </w:r>
            <w:r w:rsidRPr="009C313E">
              <w:instrText xml:space="preserve"> PAGEREF _Toc198554774 \h </w:instrText>
            </w:r>
            <w:r w:rsidRPr="009C313E">
              <w:fldChar w:fldCharType="separate"/>
            </w:r>
            <w:r w:rsidRPr="009C313E">
              <w:t>7</w:t>
            </w:r>
            <w:r w:rsidRPr="009C313E">
              <w:fldChar w:fldCharType="end"/>
            </w:r>
          </w:hyperlink>
        </w:p>
        <w:p w14:paraId="55DD2AF8" w14:textId="01AF8EB5" w:rsidR="002972DA" w:rsidRPr="009C313E" w:rsidRDefault="002972DA" w:rsidP="1F52D563">
          <w:pPr>
            <w:pStyle w:val="TOC1"/>
            <w:tabs>
              <w:tab w:val="left" w:pos="480"/>
              <w:tab w:val="right" w:leader="dot" w:pos="9016"/>
            </w:tabs>
            <w:rPr>
              <w:rFonts w:asciiTheme="minorHAnsi" w:eastAsiaTheme="minorEastAsia" w:hAnsiTheme="minorHAnsi"/>
              <w:sz w:val="24"/>
              <w:szCs w:val="24"/>
              <w:lang w:eastAsia="ja-JP"/>
            </w:rPr>
          </w:pPr>
          <w:hyperlink w:anchor="_Toc198554775" w:history="1">
            <w:r w:rsidRPr="009C313E">
              <w:rPr>
                <w:rStyle w:val="Hyperlink"/>
                <w:rFonts w:cs="Arial"/>
              </w:rPr>
              <w:t>3.</w:t>
            </w:r>
            <w:r w:rsidRPr="009C313E">
              <w:tab/>
            </w:r>
            <w:r w:rsidRPr="009C313E">
              <w:rPr>
                <w:rStyle w:val="Hyperlink"/>
                <w:rFonts w:cs="Arial"/>
              </w:rPr>
              <w:t>Pre-Application Consultation</w:t>
            </w:r>
            <w:r w:rsidRPr="009C313E">
              <w:tab/>
            </w:r>
            <w:r w:rsidRPr="009C313E">
              <w:fldChar w:fldCharType="begin"/>
            </w:r>
            <w:r w:rsidRPr="009C313E">
              <w:instrText xml:space="preserve"> PAGEREF _Toc198554775 \h </w:instrText>
            </w:r>
            <w:r w:rsidRPr="009C313E">
              <w:fldChar w:fldCharType="separate"/>
            </w:r>
            <w:r w:rsidRPr="009C313E">
              <w:t>8</w:t>
            </w:r>
            <w:r w:rsidRPr="009C313E">
              <w:fldChar w:fldCharType="end"/>
            </w:r>
          </w:hyperlink>
        </w:p>
        <w:p w14:paraId="7A4D6303" w14:textId="1A47856B"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76" w:history="1">
            <w:r w:rsidRPr="009C313E">
              <w:rPr>
                <w:rStyle w:val="Hyperlink"/>
                <w:rFonts w:cs="Arial"/>
              </w:rPr>
              <w:t>3.1.</w:t>
            </w:r>
            <w:r w:rsidRPr="009C313E">
              <w:tab/>
            </w:r>
            <w:r w:rsidRPr="009C313E">
              <w:rPr>
                <w:rStyle w:val="Hyperlink"/>
                <w:rFonts w:cs="Arial"/>
              </w:rPr>
              <w:t>Consultation Strategy</w:t>
            </w:r>
            <w:r w:rsidRPr="009C313E">
              <w:tab/>
            </w:r>
            <w:r w:rsidRPr="009C313E">
              <w:fldChar w:fldCharType="begin"/>
            </w:r>
            <w:r w:rsidRPr="009C313E">
              <w:instrText xml:space="preserve"> PAGEREF _Toc198554776 \h </w:instrText>
            </w:r>
            <w:r w:rsidRPr="009C313E">
              <w:fldChar w:fldCharType="separate"/>
            </w:r>
            <w:r w:rsidRPr="009C313E">
              <w:t>8</w:t>
            </w:r>
            <w:r w:rsidRPr="009C313E">
              <w:fldChar w:fldCharType="end"/>
            </w:r>
          </w:hyperlink>
        </w:p>
        <w:p w14:paraId="38BCF1FA" w14:textId="2B1FA30D"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77" w:history="1">
            <w:r w:rsidRPr="009C313E">
              <w:rPr>
                <w:rStyle w:val="Hyperlink"/>
                <w:rFonts w:cs="Arial"/>
              </w:rPr>
              <w:t>3.2.</w:t>
            </w:r>
            <w:r w:rsidRPr="009C313E">
              <w:tab/>
            </w:r>
            <w:r w:rsidRPr="009C313E">
              <w:rPr>
                <w:rStyle w:val="Hyperlink"/>
                <w:rFonts w:cs="Arial"/>
              </w:rPr>
              <w:t>How we consulted</w:t>
            </w:r>
            <w:r w:rsidRPr="009C313E">
              <w:tab/>
            </w:r>
            <w:r w:rsidRPr="009C313E">
              <w:fldChar w:fldCharType="begin"/>
            </w:r>
            <w:r w:rsidRPr="009C313E">
              <w:instrText xml:space="preserve"> PAGEREF _Toc198554777 \h </w:instrText>
            </w:r>
            <w:r w:rsidRPr="009C313E">
              <w:fldChar w:fldCharType="separate"/>
            </w:r>
            <w:r w:rsidRPr="009C313E">
              <w:t>8</w:t>
            </w:r>
            <w:r w:rsidRPr="009C313E">
              <w:fldChar w:fldCharType="end"/>
            </w:r>
          </w:hyperlink>
        </w:p>
        <w:p w14:paraId="2A6E74D5" w14:textId="2BCAEB5E"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78" w:history="1">
            <w:r w:rsidRPr="009C313E">
              <w:rPr>
                <w:rStyle w:val="Hyperlink"/>
                <w:rFonts w:cs="Arial"/>
              </w:rPr>
              <w:t>3.3.</w:t>
            </w:r>
            <w:r w:rsidRPr="009C313E">
              <w:tab/>
            </w:r>
            <w:r w:rsidRPr="009C313E">
              <w:rPr>
                <w:rStyle w:val="Hyperlink"/>
                <w:rFonts w:cs="Arial"/>
              </w:rPr>
              <w:t>Summary of feedback</w:t>
            </w:r>
            <w:r w:rsidRPr="009C313E">
              <w:tab/>
            </w:r>
            <w:r w:rsidRPr="009C313E">
              <w:fldChar w:fldCharType="begin"/>
            </w:r>
            <w:r w:rsidRPr="009C313E">
              <w:instrText xml:space="preserve"> PAGEREF _Toc198554778 \h </w:instrText>
            </w:r>
            <w:r w:rsidRPr="009C313E">
              <w:fldChar w:fldCharType="separate"/>
            </w:r>
            <w:r w:rsidRPr="009C313E">
              <w:t>10</w:t>
            </w:r>
            <w:r w:rsidRPr="009C313E">
              <w:fldChar w:fldCharType="end"/>
            </w:r>
          </w:hyperlink>
        </w:p>
        <w:p w14:paraId="44C2F7C8" w14:textId="781F32FB"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79" w:history="1">
            <w:r w:rsidRPr="009C313E">
              <w:rPr>
                <w:rStyle w:val="Hyperlink"/>
                <w:rFonts w:cs="Arial"/>
              </w:rPr>
              <w:t>3.4.</w:t>
            </w:r>
            <w:r w:rsidRPr="009C313E">
              <w:tab/>
            </w:r>
            <w:r w:rsidRPr="009C313E">
              <w:rPr>
                <w:rStyle w:val="Hyperlink"/>
                <w:rFonts w:cs="Arial"/>
              </w:rPr>
              <w:t>Topics raised during the consultation</w:t>
            </w:r>
            <w:r w:rsidRPr="009C313E">
              <w:tab/>
            </w:r>
            <w:r w:rsidRPr="009C313E">
              <w:fldChar w:fldCharType="begin"/>
            </w:r>
            <w:r w:rsidRPr="009C313E">
              <w:instrText xml:space="preserve"> PAGEREF _Toc198554779 \h </w:instrText>
            </w:r>
            <w:r w:rsidRPr="009C313E">
              <w:fldChar w:fldCharType="separate"/>
            </w:r>
            <w:r w:rsidRPr="009C313E">
              <w:t>11</w:t>
            </w:r>
            <w:r w:rsidRPr="009C313E">
              <w:fldChar w:fldCharType="end"/>
            </w:r>
          </w:hyperlink>
        </w:p>
        <w:p w14:paraId="49AC3BBB" w14:textId="06005FA9"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80" w:history="1">
            <w:r w:rsidRPr="009C313E">
              <w:rPr>
                <w:rStyle w:val="Hyperlink"/>
                <w:rFonts w:cs="Arial"/>
              </w:rPr>
              <w:t>3.5.</w:t>
            </w:r>
            <w:r w:rsidRPr="009C313E">
              <w:tab/>
            </w:r>
            <w:r w:rsidRPr="009C313E">
              <w:rPr>
                <w:rStyle w:val="Hyperlink"/>
                <w:rFonts w:cs="Arial"/>
              </w:rPr>
              <w:t xml:space="preserve">SP Energy Network’s response to the feedback </w:t>
            </w:r>
            <w:r w:rsidRPr="009C313E">
              <w:tab/>
            </w:r>
            <w:r w:rsidRPr="009C313E">
              <w:fldChar w:fldCharType="begin"/>
            </w:r>
            <w:r w:rsidRPr="009C313E">
              <w:instrText xml:space="preserve"> PAGEREF _Toc198554780 \h </w:instrText>
            </w:r>
            <w:r w:rsidRPr="009C313E">
              <w:fldChar w:fldCharType="separate"/>
            </w:r>
            <w:r w:rsidRPr="009C313E">
              <w:t>13</w:t>
            </w:r>
            <w:r w:rsidRPr="009C313E">
              <w:fldChar w:fldCharType="end"/>
            </w:r>
          </w:hyperlink>
        </w:p>
        <w:p w14:paraId="72DDCBF1" w14:textId="72B3AEDC" w:rsidR="002972DA" w:rsidRPr="009C313E" w:rsidRDefault="002972DA" w:rsidP="1F52D563">
          <w:pPr>
            <w:pStyle w:val="TOC1"/>
            <w:tabs>
              <w:tab w:val="left" w:pos="480"/>
              <w:tab w:val="right" w:leader="dot" w:pos="9016"/>
            </w:tabs>
            <w:rPr>
              <w:rFonts w:asciiTheme="minorHAnsi" w:eastAsiaTheme="minorEastAsia" w:hAnsiTheme="minorHAnsi"/>
              <w:sz w:val="24"/>
              <w:szCs w:val="24"/>
              <w:lang w:eastAsia="ja-JP"/>
            </w:rPr>
          </w:pPr>
          <w:hyperlink w:anchor="_Toc198554781" w:history="1">
            <w:r w:rsidRPr="009C313E">
              <w:rPr>
                <w:rStyle w:val="Hyperlink"/>
                <w:rFonts w:cs="Arial"/>
              </w:rPr>
              <w:t>4.</w:t>
            </w:r>
            <w:r w:rsidRPr="009C313E">
              <w:tab/>
            </w:r>
            <w:r w:rsidRPr="009C313E">
              <w:rPr>
                <w:rStyle w:val="Hyperlink"/>
                <w:rFonts w:cs="Arial"/>
              </w:rPr>
              <w:t>Next Steps</w:t>
            </w:r>
            <w:r w:rsidRPr="009C313E">
              <w:tab/>
            </w:r>
            <w:r w:rsidRPr="009C313E">
              <w:fldChar w:fldCharType="begin"/>
            </w:r>
            <w:r w:rsidRPr="009C313E">
              <w:instrText xml:space="preserve"> PAGEREF _Toc198554781 \h </w:instrText>
            </w:r>
            <w:r w:rsidRPr="009C313E">
              <w:fldChar w:fldCharType="separate"/>
            </w:r>
            <w:r w:rsidRPr="009C313E">
              <w:t>22</w:t>
            </w:r>
            <w:r w:rsidRPr="009C313E">
              <w:fldChar w:fldCharType="end"/>
            </w:r>
          </w:hyperlink>
        </w:p>
        <w:p w14:paraId="726111BD" w14:textId="516C5B4E" w:rsidR="002972DA" w:rsidRPr="009C313E" w:rsidRDefault="002972DA" w:rsidP="1F52D563">
          <w:pPr>
            <w:pStyle w:val="TOC1"/>
            <w:tabs>
              <w:tab w:val="left" w:pos="480"/>
              <w:tab w:val="right" w:leader="dot" w:pos="9016"/>
            </w:tabs>
            <w:rPr>
              <w:rFonts w:asciiTheme="minorHAnsi" w:eastAsiaTheme="minorEastAsia" w:hAnsiTheme="minorHAnsi"/>
              <w:sz w:val="24"/>
              <w:szCs w:val="24"/>
              <w:lang w:eastAsia="ja-JP"/>
            </w:rPr>
          </w:pPr>
          <w:hyperlink w:anchor="_Toc198554782" w:history="1">
            <w:r w:rsidRPr="009C313E">
              <w:rPr>
                <w:rStyle w:val="Hyperlink"/>
                <w:rFonts w:cs="Arial"/>
              </w:rPr>
              <w:t>5.</w:t>
            </w:r>
            <w:r w:rsidRPr="009C313E">
              <w:tab/>
            </w:r>
            <w:r w:rsidRPr="009C313E">
              <w:rPr>
                <w:rStyle w:val="Hyperlink"/>
                <w:rFonts w:cs="Arial"/>
              </w:rPr>
              <w:t>Appendices</w:t>
            </w:r>
            <w:r w:rsidRPr="009C313E">
              <w:tab/>
            </w:r>
            <w:r w:rsidRPr="009C313E">
              <w:fldChar w:fldCharType="begin"/>
            </w:r>
            <w:r w:rsidRPr="009C313E">
              <w:instrText xml:space="preserve"> PAGEREF _Toc198554782 \h </w:instrText>
            </w:r>
            <w:r w:rsidRPr="009C313E">
              <w:fldChar w:fldCharType="separate"/>
            </w:r>
            <w:r w:rsidRPr="009C313E">
              <w:t>23</w:t>
            </w:r>
            <w:r w:rsidRPr="009C313E">
              <w:fldChar w:fldCharType="end"/>
            </w:r>
          </w:hyperlink>
        </w:p>
        <w:p w14:paraId="43928AB9" w14:textId="5FED39E2"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83" w:history="1">
            <w:r w:rsidRPr="009C313E">
              <w:rPr>
                <w:rStyle w:val="Hyperlink"/>
                <w:rFonts w:cs="Arial"/>
              </w:rPr>
              <w:t>5.1.</w:t>
            </w:r>
            <w:r w:rsidRPr="009C313E">
              <w:tab/>
            </w:r>
            <w:r w:rsidRPr="009C313E">
              <w:rPr>
                <w:rStyle w:val="Hyperlink"/>
                <w:rFonts w:cs="Arial"/>
              </w:rPr>
              <w:t>Appendix A: Project Leaflet</w:t>
            </w:r>
            <w:r w:rsidRPr="009C313E">
              <w:tab/>
            </w:r>
            <w:r w:rsidRPr="009C313E">
              <w:fldChar w:fldCharType="begin"/>
            </w:r>
            <w:r w:rsidRPr="009C313E">
              <w:instrText xml:space="preserve"> PAGEREF _Toc198554783 \h </w:instrText>
            </w:r>
            <w:r w:rsidRPr="009C313E">
              <w:fldChar w:fldCharType="separate"/>
            </w:r>
            <w:r w:rsidRPr="009C313E">
              <w:t>23</w:t>
            </w:r>
            <w:r w:rsidRPr="009C313E">
              <w:fldChar w:fldCharType="end"/>
            </w:r>
          </w:hyperlink>
        </w:p>
        <w:p w14:paraId="69E65228" w14:textId="20FC0C69"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84" w:history="1">
            <w:r w:rsidRPr="009C313E">
              <w:rPr>
                <w:rStyle w:val="Hyperlink"/>
                <w:rFonts w:cs="Arial"/>
              </w:rPr>
              <w:t>5.2.</w:t>
            </w:r>
            <w:r w:rsidRPr="009C313E">
              <w:tab/>
            </w:r>
            <w:r w:rsidRPr="009C313E">
              <w:rPr>
                <w:rStyle w:val="Hyperlink"/>
                <w:rFonts w:cs="Arial"/>
              </w:rPr>
              <w:t>Appendix B: Newspaper advert</w:t>
            </w:r>
            <w:r w:rsidRPr="009C313E">
              <w:tab/>
            </w:r>
            <w:r w:rsidRPr="009C313E">
              <w:fldChar w:fldCharType="begin"/>
            </w:r>
            <w:r w:rsidRPr="009C313E">
              <w:instrText xml:space="preserve"> PAGEREF _Toc198554784 \h </w:instrText>
            </w:r>
            <w:r w:rsidRPr="009C313E">
              <w:fldChar w:fldCharType="separate"/>
            </w:r>
            <w:r w:rsidRPr="009C313E">
              <w:t>28</w:t>
            </w:r>
            <w:r w:rsidRPr="009C313E">
              <w:fldChar w:fldCharType="end"/>
            </w:r>
          </w:hyperlink>
        </w:p>
        <w:p w14:paraId="738F61DD" w14:textId="622EA93D" w:rsidR="002972DA" w:rsidRPr="009C313E" w:rsidRDefault="002972DA" w:rsidP="1F52D563">
          <w:pPr>
            <w:pStyle w:val="TOC2"/>
            <w:tabs>
              <w:tab w:val="left" w:pos="960"/>
              <w:tab w:val="right" w:leader="dot" w:pos="9016"/>
            </w:tabs>
            <w:rPr>
              <w:rFonts w:asciiTheme="minorHAnsi" w:eastAsiaTheme="minorEastAsia" w:hAnsiTheme="minorHAnsi"/>
              <w:sz w:val="24"/>
              <w:szCs w:val="24"/>
              <w:lang w:eastAsia="ja-JP"/>
            </w:rPr>
          </w:pPr>
          <w:hyperlink w:anchor="_Toc198554785" w:history="1">
            <w:r w:rsidRPr="009C313E">
              <w:rPr>
                <w:rStyle w:val="Hyperlink"/>
                <w:rFonts w:cs="Arial"/>
              </w:rPr>
              <w:t>5.3.</w:t>
            </w:r>
            <w:r w:rsidRPr="009C313E">
              <w:tab/>
            </w:r>
            <w:r w:rsidRPr="009C313E">
              <w:rPr>
                <w:rStyle w:val="Hyperlink"/>
                <w:rFonts w:cs="Arial"/>
              </w:rPr>
              <w:t>Appendix C: Exhibition banners</w:t>
            </w:r>
            <w:r w:rsidRPr="009C313E">
              <w:tab/>
            </w:r>
            <w:r w:rsidRPr="009C313E">
              <w:fldChar w:fldCharType="begin"/>
            </w:r>
            <w:r w:rsidRPr="009C313E">
              <w:instrText xml:space="preserve"> PAGEREF _Toc198554785 \h </w:instrText>
            </w:r>
            <w:r w:rsidRPr="009C313E">
              <w:fldChar w:fldCharType="separate"/>
            </w:r>
            <w:r w:rsidRPr="009C313E">
              <w:t>29</w:t>
            </w:r>
            <w:r w:rsidRPr="009C313E">
              <w:fldChar w:fldCharType="end"/>
            </w:r>
          </w:hyperlink>
        </w:p>
        <w:p w14:paraId="17BF6679" w14:textId="15817C90" w:rsidR="001C1E4D" w:rsidRPr="009C313E" w:rsidRDefault="001C1E4D" w:rsidP="1F52D563">
          <w:pPr>
            <w:pStyle w:val="TOC1"/>
            <w:tabs>
              <w:tab w:val="right" w:leader="dot" w:pos="9016"/>
            </w:tabs>
            <w:rPr>
              <w:rFonts w:cs="Arial"/>
              <w:kern w:val="2"/>
              <w:lang w:eastAsia="en-GB"/>
              <w14:ligatures w14:val="standardContextual"/>
            </w:rPr>
          </w:pPr>
        </w:p>
        <w:p w14:paraId="5B59A82F" w14:textId="6B8EA411" w:rsidR="001C1E4D" w:rsidRPr="009C313E" w:rsidRDefault="001C1E4D" w:rsidP="1F52D563">
          <w:pPr>
            <w:pStyle w:val="TOC2"/>
            <w:tabs>
              <w:tab w:val="left" w:pos="960"/>
              <w:tab w:val="right" w:leader="dot" w:pos="9016"/>
            </w:tabs>
            <w:rPr>
              <w:rFonts w:cs="Arial"/>
              <w:kern w:val="2"/>
              <w:lang w:eastAsia="en-GB"/>
              <w14:ligatures w14:val="standardContextual"/>
            </w:rPr>
          </w:pPr>
        </w:p>
        <w:p w14:paraId="1995EE1D" w14:textId="42935505" w:rsidR="001C1E4D" w:rsidRPr="009C313E" w:rsidRDefault="001C1E4D" w:rsidP="1F52D563">
          <w:pPr>
            <w:pStyle w:val="TOC2"/>
            <w:tabs>
              <w:tab w:val="left" w:pos="960"/>
              <w:tab w:val="right" w:leader="dot" w:pos="9016"/>
            </w:tabs>
            <w:rPr>
              <w:rFonts w:cs="Arial"/>
              <w:kern w:val="2"/>
              <w:lang w:eastAsia="en-GB"/>
              <w14:ligatures w14:val="standardContextual"/>
            </w:rPr>
          </w:pPr>
        </w:p>
        <w:p w14:paraId="0FDEDB55" w14:textId="3AD34D92" w:rsidR="00624E6F" w:rsidRPr="009C313E" w:rsidRDefault="00000000">
          <w:pPr>
            <w:rPr>
              <w:rFonts w:cs="Arial"/>
            </w:rPr>
          </w:pPr>
          <w:r w:rsidRPr="009C313E">
            <w:rPr>
              <w:rFonts w:cs="Arial"/>
              <w:b/>
            </w:rPr>
            <w:fldChar w:fldCharType="end"/>
          </w:r>
        </w:p>
      </w:sdtContent>
    </w:sdt>
    <w:p w14:paraId="75508964" w14:textId="3D8321D9" w:rsidR="00A86B55" w:rsidRPr="00B86290" w:rsidRDefault="00000000" w:rsidP="00A86B55">
      <w:pPr>
        <w:pStyle w:val="Default"/>
        <w:spacing w:line="480" w:lineRule="auto"/>
        <w:rPr>
          <w:rFonts w:ascii="Arial" w:hAnsi="Arial" w:cs="Arial"/>
          <w:b/>
          <w:bCs/>
          <w:color w:val="auto"/>
          <w:sz w:val="22"/>
          <w:szCs w:val="22"/>
        </w:rPr>
      </w:pPr>
      <w:r w:rsidRPr="009C313E">
        <w:br/>
      </w:r>
    </w:p>
    <w:p w14:paraId="62D25EA3" w14:textId="77777777" w:rsidR="00A86B55" w:rsidRPr="00817A09" w:rsidRDefault="00000000">
      <w:pPr>
        <w:rPr>
          <w:rFonts w:cs="Arial"/>
          <w:b/>
          <w:bCs/>
        </w:rPr>
      </w:pPr>
      <w:r w:rsidRPr="59692129">
        <w:rPr>
          <w:rFonts w:cs="Arial"/>
          <w:b/>
          <w:bCs/>
        </w:rPr>
        <w:br w:type="page"/>
      </w:r>
    </w:p>
    <w:p w14:paraId="0DA4B0CC" w14:textId="77777777" w:rsidR="00A02377" w:rsidRPr="009C313E" w:rsidRDefault="00000000" w:rsidP="00C76E44">
      <w:pPr>
        <w:pStyle w:val="Heading1"/>
        <w:rPr>
          <w:rFonts w:ascii="Arial" w:hAnsi="Arial" w:cs="Arial"/>
        </w:rPr>
      </w:pPr>
      <w:bookmarkStart w:id="0" w:name="_Toc198554765"/>
      <w:r w:rsidRPr="009C313E">
        <w:rPr>
          <w:rFonts w:ascii="Arial" w:hAnsi="Arial" w:cs="Arial"/>
          <w:color w:val="538135" w:themeColor="accent6" w:themeShade="BF"/>
        </w:rPr>
        <w:lastRenderedPageBreak/>
        <w:t>Executive Summary</w:t>
      </w:r>
      <w:bookmarkEnd w:id="0"/>
      <w:r w:rsidRPr="009C313E">
        <w:rPr>
          <w:rFonts w:ascii="Arial" w:hAnsi="Arial" w:cs="Arial"/>
          <w:color w:val="538135" w:themeColor="accent6" w:themeShade="BF"/>
        </w:rPr>
        <w:t xml:space="preserve"> </w:t>
      </w:r>
    </w:p>
    <w:p w14:paraId="0B56F749" w14:textId="0218D70E" w:rsidR="00CE5AA0" w:rsidRPr="009C313E" w:rsidRDefault="00000000" w:rsidP="0E588157">
      <w:pPr>
        <w:pStyle w:val="paragraph"/>
        <w:spacing w:before="0" w:beforeAutospacing="0" w:after="0" w:afterAutospacing="0"/>
        <w:textAlignment w:val="baseline"/>
        <w:rPr>
          <w:rStyle w:val="normaltextrun"/>
          <w:rFonts w:ascii="Arial" w:eastAsiaTheme="majorEastAsia" w:hAnsi="Arial" w:cs="Arial"/>
          <w:sz w:val="22"/>
          <w:szCs w:val="22"/>
        </w:rPr>
      </w:pPr>
      <w:r w:rsidRPr="009C313E">
        <w:rPr>
          <w:rStyle w:val="normaltextrun"/>
          <w:rFonts w:ascii="Arial" w:eastAsiaTheme="majorEastAsia" w:hAnsi="Arial" w:cs="Arial"/>
          <w:sz w:val="22"/>
          <w:szCs w:val="22"/>
        </w:rPr>
        <w:t xml:space="preserve">This report summarises the first round of pre-application consultation carried out by SP Energy Networks for the </w:t>
      </w:r>
      <w:r w:rsidR="0EDF69D1" w:rsidRPr="009C313E">
        <w:rPr>
          <w:rStyle w:val="normaltextrun"/>
          <w:rFonts w:ascii="Arial" w:eastAsiaTheme="majorEastAsia" w:hAnsi="Arial" w:cs="Arial"/>
          <w:sz w:val="22"/>
          <w:szCs w:val="22"/>
        </w:rPr>
        <w:t xml:space="preserve">northern elements of the </w:t>
      </w:r>
      <w:r w:rsidRPr="009C313E">
        <w:rPr>
          <w:rStyle w:val="normaltextrun"/>
          <w:rFonts w:ascii="Arial" w:eastAsiaTheme="majorEastAsia" w:hAnsi="Arial" w:cs="Arial"/>
          <w:sz w:val="22"/>
          <w:szCs w:val="22"/>
        </w:rPr>
        <w:t xml:space="preserve">proposed </w:t>
      </w:r>
      <w:r w:rsidR="00C76E44" w:rsidRPr="009C313E">
        <w:rPr>
          <w:rStyle w:val="normaltextrun"/>
          <w:rFonts w:ascii="Arial" w:eastAsiaTheme="majorEastAsia" w:hAnsi="Arial" w:cs="Arial"/>
          <w:sz w:val="22"/>
          <w:szCs w:val="22"/>
        </w:rPr>
        <w:t>Eastern Green Link 4</w:t>
      </w:r>
      <w:r w:rsidRPr="009C313E">
        <w:rPr>
          <w:rStyle w:val="normaltextrun"/>
          <w:rFonts w:ascii="Arial" w:eastAsiaTheme="majorEastAsia" w:hAnsi="Arial" w:cs="Arial"/>
          <w:sz w:val="22"/>
          <w:szCs w:val="22"/>
        </w:rPr>
        <w:t xml:space="preserve"> (EGL4) project</w:t>
      </w:r>
      <w:r w:rsidR="396AB2F9" w:rsidRPr="009C313E">
        <w:rPr>
          <w:rStyle w:val="normaltextrun"/>
          <w:rFonts w:ascii="Arial" w:eastAsiaTheme="majorEastAsia" w:hAnsi="Arial" w:cs="Arial"/>
          <w:sz w:val="22"/>
          <w:szCs w:val="22"/>
        </w:rPr>
        <w:t xml:space="preserve"> in 2024</w:t>
      </w:r>
      <w:r w:rsidRPr="009C313E">
        <w:rPr>
          <w:rStyle w:val="normaltextrun"/>
          <w:rFonts w:ascii="Arial" w:eastAsiaTheme="majorEastAsia" w:hAnsi="Arial" w:cs="Arial"/>
          <w:sz w:val="22"/>
          <w:szCs w:val="22"/>
        </w:rPr>
        <w:t>.</w:t>
      </w:r>
    </w:p>
    <w:p w14:paraId="5D9995AF" w14:textId="144BCF6E" w:rsidR="00CE5AA0" w:rsidRPr="009C313E" w:rsidRDefault="00CE5AA0" w:rsidP="40991A60">
      <w:pPr>
        <w:pStyle w:val="paragraph"/>
        <w:spacing w:before="0" w:beforeAutospacing="0" w:after="0" w:afterAutospacing="0"/>
        <w:textAlignment w:val="baseline"/>
        <w:rPr>
          <w:rStyle w:val="normaltextrun"/>
          <w:rFonts w:ascii="Arial" w:eastAsiaTheme="majorEastAsia" w:hAnsi="Arial" w:cs="Arial"/>
          <w:sz w:val="22"/>
          <w:szCs w:val="22"/>
        </w:rPr>
      </w:pPr>
    </w:p>
    <w:p w14:paraId="27D4053E" w14:textId="6C45CE69" w:rsidR="00CE5AA0" w:rsidRPr="009C313E" w:rsidRDefault="00000000" w:rsidP="0E588157">
      <w:pPr>
        <w:pStyle w:val="paragraph"/>
        <w:spacing w:before="0" w:beforeAutospacing="0" w:after="0" w:afterAutospacing="0"/>
        <w:textAlignment w:val="baseline"/>
        <w:rPr>
          <w:rStyle w:val="normaltextrun"/>
          <w:rFonts w:ascii="Arial" w:eastAsiaTheme="majorEastAsia" w:hAnsi="Arial" w:cs="Arial"/>
          <w:sz w:val="22"/>
          <w:szCs w:val="22"/>
        </w:rPr>
      </w:pPr>
      <w:r w:rsidRPr="009C313E">
        <w:rPr>
          <w:rStyle w:val="normaltextrun"/>
          <w:rFonts w:ascii="Arial" w:eastAsiaTheme="majorEastAsia" w:hAnsi="Arial" w:cs="Arial"/>
          <w:sz w:val="22"/>
          <w:szCs w:val="22"/>
        </w:rPr>
        <w:t>EGL4 is a new High Voltage Direct Current (HVDC) subsea electrical link that will connect Fife in Scotland with Norfolk in England.</w:t>
      </w:r>
      <w:r w:rsidR="00D304E9" w:rsidRPr="009C313E">
        <w:rPr>
          <w:rStyle w:val="normaltextrun"/>
          <w:rFonts w:ascii="Arial" w:eastAsiaTheme="majorEastAsia" w:hAnsi="Arial" w:cs="Arial"/>
          <w:sz w:val="22"/>
          <w:szCs w:val="22"/>
        </w:rPr>
        <w:t xml:space="preserve"> </w:t>
      </w:r>
      <w:r w:rsidR="20F52CC6" w:rsidRPr="009C313E">
        <w:rPr>
          <w:rStyle w:val="normaltextrun"/>
          <w:rFonts w:ascii="Arial" w:eastAsiaTheme="majorEastAsia" w:hAnsi="Arial" w:cs="Arial"/>
          <w:sz w:val="22"/>
          <w:szCs w:val="22"/>
        </w:rPr>
        <w:t xml:space="preserve">It is being developed in partnership between </w:t>
      </w:r>
      <w:r w:rsidR="47F3F28F" w:rsidRPr="009C313E">
        <w:rPr>
          <w:rStyle w:val="normaltextrun"/>
          <w:rFonts w:ascii="Arial" w:eastAsiaTheme="majorEastAsia" w:hAnsi="Arial" w:cs="Arial"/>
          <w:sz w:val="22"/>
          <w:szCs w:val="22"/>
        </w:rPr>
        <w:t xml:space="preserve">SP </w:t>
      </w:r>
      <w:r w:rsidR="2E2C8A3D" w:rsidRPr="009C313E">
        <w:rPr>
          <w:rFonts w:ascii="Arial" w:hAnsi="Arial" w:cs="Arial"/>
          <w:sz w:val="22"/>
          <w:szCs w:val="22"/>
        </w:rPr>
        <w:t>Energy Networks</w:t>
      </w:r>
      <w:r w:rsidR="20F52CC6" w:rsidRPr="009C313E">
        <w:rPr>
          <w:rStyle w:val="normaltextrun"/>
          <w:rFonts w:ascii="Arial" w:eastAsiaTheme="majorEastAsia" w:hAnsi="Arial" w:cs="Arial"/>
          <w:sz w:val="22"/>
          <w:szCs w:val="22"/>
        </w:rPr>
        <w:t xml:space="preserve"> and National Grid Electricity Transmission</w:t>
      </w:r>
      <w:r w:rsidR="0ABB62C7" w:rsidRPr="009C313E">
        <w:rPr>
          <w:rStyle w:val="normaltextrun"/>
          <w:rFonts w:ascii="Arial" w:eastAsiaTheme="majorEastAsia" w:hAnsi="Arial" w:cs="Arial"/>
          <w:sz w:val="22"/>
          <w:szCs w:val="22"/>
        </w:rPr>
        <w:t>, and is made up of three parts:</w:t>
      </w:r>
    </w:p>
    <w:p w14:paraId="5955DF35" w14:textId="77777777" w:rsidR="004C4C59" w:rsidRPr="009C313E" w:rsidRDefault="004C4C59" w:rsidP="0E588157">
      <w:pPr>
        <w:pStyle w:val="paragraph"/>
        <w:spacing w:before="0" w:beforeAutospacing="0" w:after="0" w:afterAutospacing="0"/>
        <w:textAlignment w:val="baseline"/>
        <w:rPr>
          <w:rStyle w:val="normaltextrun"/>
          <w:rFonts w:ascii="Arial" w:eastAsiaTheme="majorEastAsia" w:hAnsi="Arial" w:cs="Arial"/>
          <w:sz w:val="22"/>
          <w:szCs w:val="22"/>
        </w:rPr>
      </w:pPr>
    </w:p>
    <w:p w14:paraId="0231EEF8" w14:textId="16F4A02F" w:rsidR="0ABB62C7" w:rsidRPr="009C313E" w:rsidRDefault="00000000" w:rsidP="39AE3575">
      <w:pPr>
        <w:pStyle w:val="ListParagraph"/>
        <w:numPr>
          <w:ilvl w:val="0"/>
          <w:numId w:val="2"/>
        </w:numPr>
        <w:shd w:val="clear" w:color="auto" w:fill="FFFFFF" w:themeFill="background1"/>
        <w:spacing w:after="0" w:line="330" w:lineRule="auto"/>
        <w:rPr>
          <w:rFonts w:eastAsia="Arial" w:cs="Arial"/>
        </w:rPr>
      </w:pPr>
      <w:r w:rsidRPr="009C313E">
        <w:rPr>
          <w:rFonts w:eastAsia="Arial" w:cs="Arial"/>
        </w:rPr>
        <w:t xml:space="preserve">A 500km subsea HVDC cable between Kinghorn, Fife, and South Humber, Lincolnshire </w:t>
      </w:r>
      <w:r w:rsidR="4781F2DE" w:rsidRPr="009C313E">
        <w:rPr>
          <w:rFonts w:eastAsia="Arial" w:cs="Arial"/>
        </w:rPr>
        <w:t xml:space="preserve">(the </w:t>
      </w:r>
      <w:r w:rsidR="4BDC2D65" w:rsidRPr="009C313E">
        <w:rPr>
          <w:rFonts w:eastAsia="Arial" w:cs="Arial"/>
        </w:rPr>
        <w:t xml:space="preserve">marine </w:t>
      </w:r>
      <w:r w:rsidR="4781F2DE" w:rsidRPr="009C313E">
        <w:rPr>
          <w:rFonts w:eastAsia="Arial" w:cs="Arial"/>
        </w:rPr>
        <w:t>scheme);</w:t>
      </w:r>
    </w:p>
    <w:p w14:paraId="0B2ADF70" w14:textId="42F6F3EC" w:rsidR="0ABB62C7" w:rsidRPr="009C313E" w:rsidRDefault="00000000" w:rsidP="39AE3575">
      <w:pPr>
        <w:pStyle w:val="ListParagraph"/>
        <w:numPr>
          <w:ilvl w:val="0"/>
          <w:numId w:val="2"/>
        </w:numPr>
        <w:shd w:val="clear" w:color="auto" w:fill="FFFFFF" w:themeFill="background1"/>
        <w:spacing w:after="0" w:line="330" w:lineRule="auto"/>
        <w:rPr>
          <w:rFonts w:eastAsia="Arial" w:cs="Arial"/>
        </w:rPr>
      </w:pPr>
      <w:r w:rsidRPr="009C313E">
        <w:rPr>
          <w:rFonts w:eastAsia="Arial" w:cs="Arial"/>
        </w:rPr>
        <w:t xml:space="preserve">A 14km underground cable from </w:t>
      </w:r>
      <w:r w:rsidR="6755E2E5" w:rsidRPr="009C313E">
        <w:rPr>
          <w:rFonts w:eastAsia="Arial" w:cs="Arial"/>
        </w:rPr>
        <w:t xml:space="preserve">the landfall at </w:t>
      </w:r>
      <w:r w:rsidRPr="009C313E">
        <w:rPr>
          <w:rFonts w:eastAsia="Arial" w:cs="Arial"/>
        </w:rPr>
        <w:t>Kinghorn to a new converter station at Westfield, near Ballingry, Fife</w:t>
      </w:r>
      <w:r w:rsidR="328F91EF" w:rsidRPr="009C313E">
        <w:rPr>
          <w:rFonts w:eastAsia="Arial" w:cs="Arial"/>
        </w:rPr>
        <w:t>, where EGL4 will connect to the existing electricity transmission network via Westfield substation</w:t>
      </w:r>
      <w:r w:rsidRPr="009C313E">
        <w:rPr>
          <w:rFonts w:eastAsia="Arial" w:cs="Arial"/>
        </w:rPr>
        <w:t xml:space="preserve"> </w:t>
      </w:r>
      <w:r w:rsidR="7FBDC1C0" w:rsidRPr="009C313E">
        <w:rPr>
          <w:rFonts w:eastAsia="Arial" w:cs="Arial"/>
        </w:rPr>
        <w:t>(the Scottish onshore scheme);</w:t>
      </w:r>
      <w:r w:rsidR="4D098003" w:rsidRPr="009C313E">
        <w:rPr>
          <w:rFonts w:eastAsia="Arial" w:cs="Arial"/>
        </w:rPr>
        <w:t xml:space="preserve"> and</w:t>
      </w:r>
    </w:p>
    <w:p w14:paraId="4BB4D015" w14:textId="4F7A6996" w:rsidR="0ABB62C7" w:rsidRPr="009C313E" w:rsidRDefault="00000000" w:rsidP="39AE3575">
      <w:pPr>
        <w:pStyle w:val="ListParagraph"/>
        <w:numPr>
          <w:ilvl w:val="0"/>
          <w:numId w:val="2"/>
        </w:numPr>
        <w:shd w:val="clear" w:color="auto" w:fill="FFFFFF" w:themeFill="background1"/>
        <w:spacing w:after="0" w:line="330" w:lineRule="auto"/>
        <w:rPr>
          <w:rFonts w:eastAsia="Arial" w:cs="Arial"/>
        </w:rPr>
      </w:pPr>
      <w:r w:rsidRPr="009C313E">
        <w:rPr>
          <w:rFonts w:eastAsia="Arial" w:cs="Arial"/>
        </w:rPr>
        <w:t>A 100km underground cable from South Humber to a new converter station near Walpole, Norfolk</w:t>
      </w:r>
      <w:r w:rsidR="68B57DE4" w:rsidRPr="009C313E">
        <w:rPr>
          <w:rFonts w:eastAsia="Arial" w:cs="Arial"/>
        </w:rPr>
        <w:t xml:space="preserve"> (the English onshore scheme).</w:t>
      </w:r>
    </w:p>
    <w:p w14:paraId="5A632775" w14:textId="62B8FFD0" w:rsidR="40991A60" w:rsidRPr="009C313E" w:rsidRDefault="40991A60" w:rsidP="40991A60">
      <w:pPr>
        <w:pStyle w:val="paragraph"/>
        <w:spacing w:before="0" w:beforeAutospacing="0" w:after="0" w:afterAutospacing="0"/>
        <w:rPr>
          <w:rStyle w:val="normaltextrun"/>
          <w:rFonts w:ascii="Arial" w:eastAsiaTheme="majorEastAsia" w:hAnsi="Arial" w:cs="Arial"/>
          <w:sz w:val="22"/>
          <w:szCs w:val="22"/>
        </w:rPr>
      </w:pPr>
    </w:p>
    <w:p w14:paraId="0B20C84F" w14:textId="4D748192" w:rsidR="00CE5AA0" w:rsidRPr="009C313E" w:rsidRDefault="00000000" w:rsidP="0E588157">
      <w:pPr>
        <w:pStyle w:val="paragraph"/>
        <w:spacing w:before="0" w:beforeAutospacing="0" w:after="0" w:afterAutospacing="0"/>
        <w:textAlignment w:val="baseline"/>
        <w:rPr>
          <w:rStyle w:val="normaltextrun"/>
          <w:rFonts w:ascii="Arial" w:eastAsiaTheme="majorEastAsia" w:hAnsi="Arial" w:cs="Arial"/>
          <w:sz w:val="22"/>
          <w:szCs w:val="22"/>
        </w:rPr>
      </w:pPr>
      <w:r w:rsidRPr="009C313E">
        <w:rPr>
          <w:rStyle w:val="normaltextrun"/>
          <w:rFonts w:ascii="Arial" w:eastAsiaTheme="majorEastAsia" w:hAnsi="Arial" w:cs="Arial"/>
          <w:sz w:val="22"/>
          <w:szCs w:val="22"/>
        </w:rPr>
        <w:t>S</w:t>
      </w:r>
      <w:r w:rsidR="073FE5FD" w:rsidRPr="009C313E">
        <w:rPr>
          <w:rFonts w:ascii="Arial" w:hAnsi="Arial" w:cs="Arial"/>
          <w:sz w:val="22"/>
          <w:szCs w:val="22"/>
        </w:rPr>
        <w:t>P Energy Networks</w:t>
      </w:r>
      <w:r w:rsidR="00A02377" w:rsidRPr="009C313E">
        <w:rPr>
          <w:rStyle w:val="normaltextrun"/>
          <w:rFonts w:ascii="Arial" w:eastAsiaTheme="majorEastAsia" w:hAnsi="Arial" w:cs="Arial"/>
          <w:sz w:val="22"/>
          <w:szCs w:val="22"/>
        </w:rPr>
        <w:t xml:space="preserve"> </w:t>
      </w:r>
      <w:r w:rsidR="00BE5B84" w:rsidRPr="009C313E">
        <w:rPr>
          <w:rStyle w:val="normaltextrun"/>
          <w:rFonts w:ascii="Arial" w:eastAsiaTheme="majorEastAsia" w:hAnsi="Arial" w:cs="Arial"/>
          <w:sz w:val="22"/>
          <w:szCs w:val="22"/>
        </w:rPr>
        <w:t>held a</w:t>
      </w:r>
      <w:r w:rsidR="00A02377" w:rsidRPr="009C313E">
        <w:rPr>
          <w:rStyle w:val="normaltextrun"/>
          <w:rFonts w:ascii="Arial" w:eastAsiaTheme="majorEastAsia" w:hAnsi="Arial" w:cs="Arial"/>
          <w:sz w:val="22"/>
          <w:szCs w:val="22"/>
        </w:rPr>
        <w:t xml:space="preserve"> pre-application consultation </w:t>
      </w:r>
      <w:r w:rsidR="4564FD0B" w:rsidRPr="009C313E">
        <w:rPr>
          <w:rStyle w:val="normaltextrun"/>
          <w:rFonts w:ascii="Arial" w:eastAsiaTheme="majorEastAsia" w:hAnsi="Arial" w:cs="Arial"/>
          <w:sz w:val="22"/>
          <w:szCs w:val="22"/>
        </w:rPr>
        <w:t xml:space="preserve">focused on the Scottish onshore scheme </w:t>
      </w:r>
      <w:r w:rsidR="00A02377" w:rsidRPr="009C313E">
        <w:rPr>
          <w:rStyle w:val="normaltextrun"/>
          <w:rFonts w:ascii="Arial" w:eastAsiaTheme="majorEastAsia" w:hAnsi="Arial" w:cs="Arial"/>
          <w:sz w:val="22"/>
          <w:szCs w:val="22"/>
        </w:rPr>
        <w:t xml:space="preserve">with local residents and stakeholders </w:t>
      </w:r>
      <w:r w:rsidR="09E85CAD" w:rsidRPr="009C313E">
        <w:rPr>
          <w:rStyle w:val="normaltextrun"/>
          <w:rFonts w:ascii="Arial" w:eastAsiaTheme="majorEastAsia" w:hAnsi="Arial" w:cs="Arial"/>
          <w:sz w:val="22"/>
          <w:szCs w:val="22"/>
        </w:rPr>
        <w:t xml:space="preserve">in Fife </w:t>
      </w:r>
      <w:r w:rsidR="00A02377" w:rsidRPr="009C313E">
        <w:rPr>
          <w:rStyle w:val="normaltextrun"/>
          <w:rFonts w:ascii="Arial" w:eastAsiaTheme="majorEastAsia" w:hAnsi="Arial" w:cs="Arial"/>
          <w:sz w:val="22"/>
          <w:szCs w:val="22"/>
        </w:rPr>
        <w:t xml:space="preserve">from </w:t>
      </w:r>
      <w:r w:rsidR="009C1FE1" w:rsidRPr="009C313E">
        <w:rPr>
          <w:rStyle w:val="normaltextrun"/>
          <w:rFonts w:ascii="Arial" w:eastAsiaTheme="majorEastAsia" w:hAnsi="Arial" w:cs="Arial"/>
          <w:sz w:val="22"/>
          <w:szCs w:val="22"/>
        </w:rPr>
        <w:t xml:space="preserve">Monday </w:t>
      </w:r>
      <w:r w:rsidR="00941DB0" w:rsidRPr="009C313E">
        <w:rPr>
          <w:rStyle w:val="normaltextrun"/>
          <w:rFonts w:ascii="Arial" w:eastAsiaTheme="majorEastAsia" w:hAnsi="Arial" w:cs="Arial"/>
          <w:sz w:val="22"/>
          <w:szCs w:val="22"/>
        </w:rPr>
        <w:t>8</w:t>
      </w:r>
      <w:r w:rsidR="00384776" w:rsidRPr="009C313E">
        <w:rPr>
          <w:rStyle w:val="normaltextrun"/>
          <w:rFonts w:ascii="Arial" w:eastAsiaTheme="majorEastAsia" w:hAnsi="Arial" w:cs="Arial"/>
          <w:sz w:val="22"/>
          <w:szCs w:val="22"/>
        </w:rPr>
        <w:t xml:space="preserve"> April to </w:t>
      </w:r>
      <w:r w:rsidR="009C3103" w:rsidRPr="009C313E">
        <w:rPr>
          <w:rStyle w:val="normaltextrun"/>
          <w:rFonts w:ascii="Arial" w:eastAsiaTheme="majorEastAsia" w:hAnsi="Arial" w:cs="Arial"/>
          <w:sz w:val="22"/>
          <w:szCs w:val="22"/>
        </w:rPr>
        <w:t>Friday 10 May</w:t>
      </w:r>
      <w:r w:rsidR="00A02377" w:rsidRPr="009C313E">
        <w:rPr>
          <w:rStyle w:val="normaltextrun"/>
          <w:rFonts w:ascii="Arial" w:eastAsiaTheme="majorEastAsia" w:hAnsi="Arial" w:cs="Arial"/>
          <w:sz w:val="22"/>
          <w:szCs w:val="22"/>
        </w:rPr>
        <w:t xml:space="preserve"> 2024, which included </w:t>
      </w:r>
      <w:r w:rsidR="00365089" w:rsidRPr="009C313E">
        <w:rPr>
          <w:rStyle w:val="normaltextrun"/>
          <w:rFonts w:ascii="Arial" w:eastAsiaTheme="majorEastAsia" w:hAnsi="Arial" w:cs="Arial"/>
          <w:sz w:val="22"/>
          <w:szCs w:val="22"/>
        </w:rPr>
        <w:t>three</w:t>
      </w:r>
      <w:r w:rsidR="00A02377" w:rsidRPr="009C313E">
        <w:rPr>
          <w:rStyle w:val="normaltextrun"/>
          <w:rFonts w:ascii="Arial" w:eastAsiaTheme="majorEastAsia" w:hAnsi="Arial" w:cs="Arial"/>
          <w:sz w:val="22"/>
          <w:szCs w:val="22"/>
        </w:rPr>
        <w:t xml:space="preserve"> drop-in </w:t>
      </w:r>
      <w:r w:rsidR="3DF44962" w:rsidRPr="009C313E">
        <w:rPr>
          <w:rStyle w:val="normaltextrun"/>
          <w:rFonts w:ascii="Arial" w:eastAsiaTheme="majorEastAsia" w:hAnsi="Arial" w:cs="Arial"/>
          <w:sz w:val="22"/>
          <w:szCs w:val="22"/>
        </w:rPr>
        <w:t xml:space="preserve">public exhibitions </w:t>
      </w:r>
      <w:r w:rsidR="00365089" w:rsidRPr="009C313E">
        <w:rPr>
          <w:rStyle w:val="normaltextrun"/>
          <w:rFonts w:ascii="Arial" w:eastAsiaTheme="majorEastAsia" w:hAnsi="Arial" w:cs="Arial"/>
          <w:sz w:val="22"/>
          <w:szCs w:val="22"/>
        </w:rPr>
        <w:t xml:space="preserve">on </w:t>
      </w:r>
      <w:r w:rsidR="00655BCC" w:rsidRPr="009C313E">
        <w:rPr>
          <w:rStyle w:val="normaltextrun"/>
          <w:rFonts w:ascii="Arial" w:eastAsiaTheme="majorEastAsia" w:hAnsi="Arial" w:cs="Arial"/>
          <w:sz w:val="22"/>
          <w:szCs w:val="22"/>
        </w:rPr>
        <w:t xml:space="preserve">Tuesday </w:t>
      </w:r>
      <w:r w:rsidR="00365089" w:rsidRPr="009C313E">
        <w:rPr>
          <w:rStyle w:val="normaltextrun"/>
          <w:rFonts w:ascii="Arial" w:eastAsiaTheme="majorEastAsia" w:hAnsi="Arial" w:cs="Arial"/>
          <w:sz w:val="22"/>
          <w:szCs w:val="22"/>
        </w:rPr>
        <w:t xml:space="preserve">23, </w:t>
      </w:r>
      <w:r w:rsidR="00655BCC" w:rsidRPr="009C313E">
        <w:rPr>
          <w:rStyle w:val="normaltextrun"/>
          <w:rFonts w:ascii="Arial" w:eastAsiaTheme="majorEastAsia" w:hAnsi="Arial" w:cs="Arial"/>
          <w:sz w:val="22"/>
          <w:szCs w:val="22"/>
        </w:rPr>
        <w:t xml:space="preserve">Wednesday </w:t>
      </w:r>
      <w:r w:rsidR="00365089" w:rsidRPr="009C313E">
        <w:rPr>
          <w:rStyle w:val="normaltextrun"/>
          <w:rFonts w:ascii="Arial" w:eastAsiaTheme="majorEastAsia" w:hAnsi="Arial" w:cs="Arial"/>
          <w:sz w:val="22"/>
          <w:szCs w:val="22"/>
        </w:rPr>
        <w:t xml:space="preserve">24 and </w:t>
      </w:r>
      <w:r w:rsidR="00655BCC" w:rsidRPr="009C313E">
        <w:rPr>
          <w:rStyle w:val="normaltextrun"/>
          <w:rFonts w:ascii="Arial" w:eastAsiaTheme="majorEastAsia" w:hAnsi="Arial" w:cs="Arial"/>
          <w:sz w:val="22"/>
          <w:szCs w:val="22"/>
        </w:rPr>
        <w:t xml:space="preserve">Thursday </w:t>
      </w:r>
      <w:r w:rsidR="00365089" w:rsidRPr="009C313E">
        <w:rPr>
          <w:rStyle w:val="normaltextrun"/>
          <w:rFonts w:ascii="Arial" w:eastAsiaTheme="majorEastAsia" w:hAnsi="Arial" w:cs="Arial"/>
          <w:sz w:val="22"/>
          <w:szCs w:val="22"/>
        </w:rPr>
        <w:t>25 April 2024.</w:t>
      </w:r>
      <w:r w:rsidR="21BA9DEE" w:rsidRPr="009C313E">
        <w:rPr>
          <w:rStyle w:val="normaltextrun"/>
          <w:rFonts w:ascii="Arial" w:eastAsiaTheme="majorEastAsia" w:hAnsi="Arial" w:cs="Arial"/>
          <w:sz w:val="22"/>
          <w:szCs w:val="22"/>
        </w:rPr>
        <w:t xml:space="preserve"> Leaflets were sent </w:t>
      </w:r>
      <w:r w:rsidR="78D6DF80" w:rsidRPr="009C313E">
        <w:rPr>
          <w:rStyle w:val="normaltextrun"/>
          <w:rFonts w:ascii="Arial" w:eastAsiaTheme="majorEastAsia" w:hAnsi="Arial" w:cs="Arial"/>
          <w:sz w:val="22"/>
          <w:szCs w:val="22"/>
        </w:rPr>
        <w:t xml:space="preserve">to over </w:t>
      </w:r>
      <w:r w:rsidR="34D2C97C" w:rsidRPr="009C313E">
        <w:rPr>
          <w:rStyle w:val="normaltextrun"/>
          <w:rFonts w:ascii="Arial" w:eastAsiaTheme="majorEastAsia" w:hAnsi="Arial" w:cs="Arial"/>
          <w:sz w:val="22"/>
          <w:szCs w:val="22"/>
        </w:rPr>
        <w:t xml:space="preserve">4,000 </w:t>
      </w:r>
      <w:r w:rsidR="78D6DF80" w:rsidRPr="009C313E">
        <w:rPr>
          <w:rStyle w:val="normaltextrun"/>
          <w:rFonts w:ascii="Arial" w:eastAsiaTheme="majorEastAsia" w:hAnsi="Arial" w:cs="Arial"/>
          <w:sz w:val="22"/>
          <w:szCs w:val="22"/>
        </w:rPr>
        <w:t xml:space="preserve">residents, businesses and local interest groups prior to the events. </w:t>
      </w:r>
      <w:r w:rsidR="21BA9DEE" w:rsidRPr="009C313E">
        <w:rPr>
          <w:rStyle w:val="normaltextrun"/>
          <w:rFonts w:ascii="Arial" w:eastAsiaTheme="majorEastAsia" w:hAnsi="Arial" w:cs="Arial"/>
          <w:sz w:val="22"/>
          <w:szCs w:val="22"/>
        </w:rPr>
        <w:t>Consultation material</w:t>
      </w:r>
      <w:r w:rsidR="002F7736">
        <w:rPr>
          <w:rStyle w:val="normaltextrun"/>
          <w:rFonts w:ascii="Arial" w:eastAsiaTheme="majorEastAsia" w:hAnsi="Arial" w:cs="Arial"/>
          <w:sz w:val="22"/>
          <w:szCs w:val="22"/>
        </w:rPr>
        <w:t>s</w:t>
      </w:r>
      <w:r w:rsidR="21BA9DEE" w:rsidRPr="009C313E">
        <w:rPr>
          <w:rStyle w:val="normaltextrun"/>
          <w:rFonts w:ascii="Arial" w:eastAsiaTheme="majorEastAsia" w:hAnsi="Arial" w:cs="Arial"/>
          <w:sz w:val="22"/>
          <w:szCs w:val="22"/>
        </w:rPr>
        <w:t xml:space="preserve"> </w:t>
      </w:r>
      <w:r w:rsidR="002F7736">
        <w:rPr>
          <w:rStyle w:val="normaltextrun"/>
          <w:rFonts w:ascii="Arial" w:eastAsiaTheme="majorEastAsia" w:hAnsi="Arial" w:cs="Arial"/>
          <w:sz w:val="22"/>
          <w:szCs w:val="22"/>
        </w:rPr>
        <w:t>were</w:t>
      </w:r>
      <w:r w:rsidR="002F7736" w:rsidRPr="009C313E">
        <w:rPr>
          <w:rStyle w:val="normaltextrun"/>
          <w:rFonts w:ascii="Arial" w:eastAsiaTheme="majorEastAsia" w:hAnsi="Arial" w:cs="Arial"/>
          <w:sz w:val="22"/>
          <w:szCs w:val="22"/>
        </w:rPr>
        <w:t xml:space="preserve"> </w:t>
      </w:r>
      <w:r w:rsidR="21BA9DEE" w:rsidRPr="009C313E">
        <w:rPr>
          <w:rStyle w:val="normaltextrun"/>
          <w:rFonts w:ascii="Arial" w:eastAsiaTheme="majorEastAsia" w:hAnsi="Arial" w:cs="Arial"/>
          <w:sz w:val="22"/>
          <w:szCs w:val="22"/>
        </w:rPr>
        <w:t>also available on the SP Energy Network’s website for those unable to attend the events.</w:t>
      </w:r>
    </w:p>
    <w:p w14:paraId="1437D02C" w14:textId="77777777" w:rsidR="00A02377" w:rsidRPr="009C313E" w:rsidRDefault="00A02377" w:rsidP="00A02377">
      <w:pPr>
        <w:pStyle w:val="paragraph"/>
        <w:spacing w:before="0" w:beforeAutospacing="0" w:after="0" w:afterAutospacing="0"/>
        <w:textAlignment w:val="baseline"/>
        <w:rPr>
          <w:rStyle w:val="normaltextrun"/>
          <w:rFonts w:ascii="Arial" w:eastAsiaTheme="majorEastAsia" w:hAnsi="Arial" w:cs="Arial"/>
          <w:sz w:val="22"/>
          <w:szCs w:val="22"/>
        </w:rPr>
      </w:pPr>
    </w:p>
    <w:p w14:paraId="3C39E3B4" w14:textId="65F26035" w:rsidR="00A02377" w:rsidRPr="009C313E" w:rsidRDefault="00000000" w:rsidP="3ADA2E5D">
      <w:pPr>
        <w:pStyle w:val="paragraph"/>
        <w:spacing w:before="0" w:beforeAutospacing="0" w:after="0" w:afterAutospacing="0"/>
        <w:textAlignment w:val="baseline"/>
        <w:rPr>
          <w:rStyle w:val="normaltextrun"/>
          <w:rFonts w:ascii="Arial" w:eastAsiaTheme="majorEastAsia" w:hAnsi="Arial" w:cs="Arial"/>
          <w:sz w:val="22"/>
          <w:szCs w:val="22"/>
        </w:rPr>
      </w:pPr>
      <w:r w:rsidRPr="009C313E">
        <w:rPr>
          <w:rStyle w:val="normaltextrun"/>
          <w:rFonts w:ascii="Arial" w:eastAsiaTheme="majorEastAsia" w:hAnsi="Arial" w:cs="Arial"/>
          <w:sz w:val="22"/>
          <w:szCs w:val="22"/>
        </w:rPr>
        <w:t xml:space="preserve">The </w:t>
      </w:r>
      <w:r w:rsidR="00655BCC" w:rsidRPr="009C313E">
        <w:rPr>
          <w:rStyle w:val="normaltextrun"/>
          <w:rFonts w:ascii="Arial" w:eastAsiaTheme="majorEastAsia" w:hAnsi="Arial" w:cs="Arial"/>
          <w:sz w:val="22"/>
          <w:szCs w:val="22"/>
        </w:rPr>
        <w:t>feedback</w:t>
      </w:r>
      <w:r w:rsidRPr="009C313E">
        <w:rPr>
          <w:rStyle w:val="normaltextrun"/>
          <w:rFonts w:ascii="Arial" w:eastAsiaTheme="majorEastAsia" w:hAnsi="Arial" w:cs="Arial"/>
          <w:sz w:val="22"/>
          <w:szCs w:val="22"/>
        </w:rPr>
        <w:t xml:space="preserve"> received </w:t>
      </w:r>
      <w:r w:rsidR="00E84C14">
        <w:rPr>
          <w:rStyle w:val="normaltextrun"/>
          <w:rFonts w:ascii="Arial" w:eastAsiaTheme="majorEastAsia" w:hAnsi="Arial" w:cs="Arial"/>
          <w:sz w:val="22"/>
          <w:szCs w:val="22"/>
        </w:rPr>
        <w:t>has</w:t>
      </w:r>
      <w:r w:rsidR="00E84C14" w:rsidRPr="009C313E">
        <w:rPr>
          <w:rStyle w:val="normaltextrun"/>
          <w:rFonts w:ascii="Arial" w:eastAsiaTheme="majorEastAsia" w:hAnsi="Arial" w:cs="Arial"/>
          <w:sz w:val="22"/>
          <w:szCs w:val="22"/>
        </w:rPr>
        <w:t xml:space="preserve"> </w:t>
      </w:r>
      <w:r w:rsidRPr="009C313E">
        <w:rPr>
          <w:rStyle w:val="normaltextrun"/>
          <w:rFonts w:ascii="Arial" w:eastAsiaTheme="majorEastAsia" w:hAnsi="Arial" w:cs="Arial"/>
          <w:sz w:val="22"/>
          <w:szCs w:val="22"/>
        </w:rPr>
        <w:t>help</w:t>
      </w:r>
      <w:r w:rsidR="00E84C14">
        <w:rPr>
          <w:rStyle w:val="normaltextrun"/>
          <w:rFonts w:ascii="Arial" w:eastAsiaTheme="majorEastAsia" w:hAnsi="Arial" w:cs="Arial"/>
          <w:sz w:val="22"/>
          <w:szCs w:val="22"/>
        </w:rPr>
        <w:t>ed</w:t>
      </w:r>
      <w:r w:rsidRPr="009C313E">
        <w:rPr>
          <w:rStyle w:val="normaltextrun"/>
          <w:rFonts w:ascii="Arial" w:eastAsiaTheme="majorEastAsia" w:hAnsi="Arial" w:cs="Arial"/>
          <w:sz w:val="22"/>
          <w:szCs w:val="22"/>
        </w:rPr>
        <w:t xml:space="preserve"> to shape the design of the project. Revised designs </w:t>
      </w:r>
      <w:r w:rsidR="007102F3">
        <w:rPr>
          <w:rStyle w:val="normaltextrun"/>
          <w:rFonts w:ascii="Arial" w:eastAsiaTheme="majorEastAsia" w:hAnsi="Arial" w:cs="Arial"/>
          <w:sz w:val="22"/>
          <w:szCs w:val="22"/>
        </w:rPr>
        <w:t>were</w:t>
      </w:r>
      <w:r w:rsidRPr="009C313E">
        <w:rPr>
          <w:rStyle w:val="normaltextrun"/>
          <w:rFonts w:ascii="Arial" w:eastAsiaTheme="majorEastAsia" w:hAnsi="Arial" w:cs="Arial"/>
          <w:sz w:val="22"/>
          <w:szCs w:val="22"/>
        </w:rPr>
        <w:t xml:space="preserve"> shared with the public during the second round of pre-application consultation, </w:t>
      </w:r>
      <w:r w:rsidR="007102F3">
        <w:rPr>
          <w:rStyle w:val="normaltextrun"/>
          <w:rFonts w:ascii="Arial" w:eastAsiaTheme="majorEastAsia" w:hAnsi="Arial" w:cs="Arial"/>
          <w:sz w:val="22"/>
          <w:szCs w:val="22"/>
        </w:rPr>
        <w:t>which</w:t>
      </w:r>
      <w:r w:rsidRPr="009C313E">
        <w:rPr>
          <w:rStyle w:val="normaltextrun"/>
          <w:rFonts w:ascii="Arial" w:eastAsiaTheme="majorEastAsia" w:hAnsi="Arial" w:cs="Arial"/>
          <w:sz w:val="22"/>
          <w:szCs w:val="22"/>
        </w:rPr>
        <w:t xml:space="preserve"> </w:t>
      </w:r>
      <w:r w:rsidR="007102F3" w:rsidRPr="009C313E">
        <w:rPr>
          <w:rStyle w:val="normaltextrun"/>
          <w:rFonts w:ascii="Arial" w:eastAsiaTheme="majorEastAsia" w:hAnsi="Arial" w:cs="Arial"/>
          <w:sz w:val="22"/>
          <w:szCs w:val="22"/>
        </w:rPr>
        <w:t>t</w:t>
      </w:r>
      <w:r w:rsidR="007102F3">
        <w:rPr>
          <w:rStyle w:val="normaltextrun"/>
          <w:rFonts w:ascii="Arial" w:eastAsiaTheme="majorEastAsia" w:hAnsi="Arial" w:cs="Arial"/>
          <w:sz w:val="22"/>
          <w:szCs w:val="22"/>
        </w:rPr>
        <w:t>ook</w:t>
      </w:r>
      <w:r w:rsidR="007102F3" w:rsidRPr="009C313E">
        <w:rPr>
          <w:rStyle w:val="normaltextrun"/>
          <w:rFonts w:ascii="Arial" w:eastAsiaTheme="majorEastAsia" w:hAnsi="Arial" w:cs="Arial"/>
          <w:sz w:val="22"/>
          <w:szCs w:val="22"/>
        </w:rPr>
        <w:t xml:space="preserve"> </w:t>
      </w:r>
      <w:r w:rsidRPr="009C313E">
        <w:rPr>
          <w:rStyle w:val="normaltextrun"/>
          <w:rFonts w:ascii="Arial" w:eastAsiaTheme="majorEastAsia" w:hAnsi="Arial" w:cs="Arial"/>
          <w:sz w:val="22"/>
          <w:szCs w:val="22"/>
        </w:rPr>
        <w:t xml:space="preserve">place in </w:t>
      </w:r>
      <w:r w:rsidR="007102F3">
        <w:rPr>
          <w:rStyle w:val="normaltextrun"/>
          <w:rFonts w:ascii="Arial" w:eastAsiaTheme="majorEastAsia" w:hAnsi="Arial" w:cs="Arial"/>
          <w:sz w:val="22"/>
          <w:szCs w:val="22"/>
        </w:rPr>
        <w:t xml:space="preserve">May </w:t>
      </w:r>
      <w:r w:rsidR="003E3D62" w:rsidRPr="009C313E">
        <w:rPr>
          <w:rStyle w:val="normaltextrun"/>
          <w:rFonts w:ascii="Arial" w:eastAsiaTheme="majorEastAsia" w:hAnsi="Arial" w:cs="Arial"/>
          <w:sz w:val="22"/>
          <w:szCs w:val="22"/>
        </w:rPr>
        <w:t>2025</w:t>
      </w:r>
      <w:r w:rsidRPr="009C313E">
        <w:rPr>
          <w:rStyle w:val="normaltextrun"/>
          <w:rFonts w:ascii="Arial" w:eastAsiaTheme="majorEastAsia" w:hAnsi="Arial" w:cs="Arial"/>
          <w:sz w:val="22"/>
          <w:szCs w:val="22"/>
        </w:rPr>
        <w:t xml:space="preserve">. </w:t>
      </w:r>
    </w:p>
    <w:p w14:paraId="13E14151" w14:textId="77777777" w:rsidR="00A02377" w:rsidRPr="009C313E" w:rsidRDefault="00A02377" w:rsidP="00A02377">
      <w:pPr>
        <w:pStyle w:val="paragraph"/>
        <w:spacing w:before="0" w:beforeAutospacing="0" w:after="0" w:afterAutospacing="0"/>
        <w:textAlignment w:val="baseline"/>
        <w:rPr>
          <w:rStyle w:val="normaltextrun"/>
          <w:rFonts w:ascii="Arial" w:eastAsiaTheme="majorEastAsia" w:hAnsi="Arial" w:cs="Arial"/>
          <w:sz w:val="22"/>
          <w:szCs w:val="22"/>
        </w:rPr>
      </w:pPr>
    </w:p>
    <w:p w14:paraId="25B97EA0" w14:textId="77777777" w:rsidR="00A02377" w:rsidRPr="009C313E" w:rsidRDefault="00000000" w:rsidP="00A02377">
      <w:pPr>
        <w:pStyle w:val="paragraph"/>
        <w:spacing w:before="0" w:beforeAutospacing="0" w:after="0" w:afterAutospacing="0"/>
        <w:textAlignment w:val="baseline"/>
        <w:rPr>
          <w:rFonts w:ascii="Arial" w:hAnsi="Arial" w:cs="Arial"/>
          <w:sz w:val="22"/>
          <w:szCs w:val="22"/>
        </w:rPr>
      </w:pPr>
      <w:r w:rsidRPr="009C313E">
        <w:rPr>
          <w:rStyle w:val="normaltextrun"/>
          <w:rFonts w:ascii="Arial" w:eastAsiaTheme="majorEastAsia" w:hAnsi="Arial" w:cs="Arial"/>
          <w:sz w:val="22"/>
          <w:szCs w:val="22"/>
        </w:rPr>
        <w:t>This report will provide:</w:t>
      </w:r>
    </w:p>
    <w:p w14:paraId="583B88F4" w14:textId="77777777" w:rsidR="00A02377" w:rsidRPr="009C313E" w:rsidRDefault="00A02377" w:rsidP="00A02377">
      <w:pPr>
        <w:pStyle w:val="paragraph"/>
        <w:spacing w:before="0" w:beforeAutospacing="0" w:after="0" w:afterAutospacing="0"/>
        <w:textAlignment w:val="baseline"/>
        <w:rPr>
          <w:rStyle w:val="normaltextrun"/>
          <w:rFonts w:ascii="Arial" w:eastAsiaTheme="majorEastAsia" w:hAnsi="Arial" w:cs="Arial"/>
          <w:sz w:val="22"/>
          <w:szCs w:val="22"/>
        </w:rPr>
      </w:pPr>
    </w:p>
    <w:p w14:paraId="7F01E7C1" w14:textId="77777777" w:rsidR="00A02377" w:rsidRPr="009C313E" w:rsidRDefault="00000000" w:rsidP="00A02377">
      <w:pPr>
        <w:pStyle w:val="paragraph"/>
        <w:numPr>
          <w:ilvl w:val="0"/>
          <w:numId w:val="12"/>
        </w:numPr>
        <w:spacing w:before="0" w:beforeAutospacing="0" w:after="0" w:afterAutospacing="0"/>
        <w:textAlignment w:val="baseline"/>
        <w:rPr>
          <w:rStyle w:val="normaltextrun"/>
          <w:rFonts w:ascii="Arial" w:eastAsiaTheme="majorEastAsia" w:hAnsi="Arial" w:cs="Arial"/>
          <w:sz w:val="22"/>
          <w:szCs w:val="22"/>
        </w:rPr>
      </w:pPr>
      <w:r w:rsidRPr="009C313E">
        <w:rPr>
          <w:rStyle w:val="normaltextrun"/>
          <w:rFonts w:ascii="Arial" w:eastAsiaTheme="majorEastAsia" w:hAnsi="Arial" w:cs="Arial"/>
          <w:sz w:val="22"/>
          <w:szCs w:val="22"/>
        </w:rPr>
        <w:t>An overview of the project and the consultation process</w:t>
      </w:r>
    </w:p>
    <w:p w14:paraId="0724E5A1" w14:textId="77777777" w:rsidR="00A02377" w:rsidRPr="009C313E" w:rsidRDefault="00000000" w:rsidP="00A02377">
      <w:pPr>
        <w:pStyle w:val="paragraph"/>
        <w:numPr>
          <w:ilvl w:val="0"/>
          <w:numId w:val="12"/>
        </w:numPr>
        <w:spacing w:before="0" w:beforeAutospacing="0" w:after="0" w:afterAutospacing="0"/>
        <w:textAlignment w:val="baseline"/>
        <w:rPr>
          <w:rFonts w:ascii="Arial" w:hAnsi="Arial" w:cs="Arial"/>
          <w:sz w:val="22"/>
          <w:szCs w:val="22"/>
        </w:rPr>
      </w:pPr>
      <w:r w:rsidRPr="009C313E">
        <w:rPr>
          <w:rStyle w:val="normaltextrun"/>
          <w:rFonts w:ascii="Arial" w:eastAsiaTheme="majorEastAsia" w:hAnsi="Arial" w:cs="Arial"/>
          <w:sz w:val="22"/>
          <w:szCs w:val="22"/>
        </w:rPr>
        <w:t xml:space="preserve">A summary of the feedback received during the consultation period </w:t>
      </w:r>
    </w:p>
    <w:p w14:paraId="2D8A178C" w14:textId="77777777" w:rsidR="00A02377" w:rsidRPr="009C313E" w:rsidRDefault="00000000" w:rsidP="00A02377">
      <w:pPr>
        <w:pStyle w:val="paragraph"/>
        <w:numPr>
          <w:ilvl w:val="0"/>
          <w:numId w:val="12"/>
        </w:numPr>
        <w:spacing w:before="0" w:beforeAutospacing="0" w:after="0" w:afterAutospacing="0"/>
        <w:textAlignment w:val="baseline"/>
        <w:rPr>
          <w:rStyle w:val="normaltextrun"/>
          <w:rFonts w:ascii="Arial" w:eastAsiaTheme="majorEastAsia" w:hAnsi="Arial" w:cs="Arial"/>
          <w:sz w:val="22"/>
          <w:szCs w:val="22"/>
        </w:rPr>
      </w:pPr>
      <w:r w:rsidRPr="009C313E">
        <w:rPr>
          <w:rStyle w:val="normaltextrun"/>
          <w:rFonts w:ascii="Arial" w:eastAsiaTheme="majorEastAsia" w:hAnsi="Arial" w:cs="Arial"/>
          <w:sz w:val="22"/>
          <w:szCs w:val="22"/>
        </w:rPr>
        <w:t>The methodology used to analyse the feedback received</w:t>
      </w:r>
    </w:p>
    <w:p w14:paraId="25B62955" w14:textId="77777777" w:rsidR="00A02377" w:rsidRPr="009C313E" w:rsidRDefault="00000000" w:rsidP="00A02377">
      <w:pPr>
        <w:pStyle w:val="paragraph"/>
        <w:numPr>
          <w:ilvl w:val="0"/>
          <w:numId w:val="12"/>
        </w:numPr>
        <w:spacing w:before="0" w:beforeAutospacing="0" w:after="0" w:afterAutospacing="0"/>
        <w:textAlignment w:val="baseline"/>
        <w:rPr>
          <w:rFonts w:ascii="Arial" w:hAnsi="Arial" w:cs="Arial"/>
          <w:sz w:val="22"/>
          <w:szCs w:val="22"/>
        </w:rPr>
      </w:pPr>
      <w:r w:rsidRPr="009C313E">
        <w:rPr>
          <w:rStyle w:val="normaltextrun"/>
          <w:rFonts w:ascii="Arial" w:eastAsiaTheme="majorEastAsia" w:hAnsi="Arial" w:cs="Arial"/>
          <w:sz w:val="22"/>
          <w:szCs w:val="22"/>
        </w:rPr>
        <w:t xml:space="preserve">Next steps in the process </w:t>
      </w:r>
    </w:p>
    <w:p w14:paraId="585C62B1" w14:textId="77777777" w:rsidR="00A02377" w:rsidRPr="009C313E" w:rsidRDefault="00A02377" w:rsidP="00A02377">
      <w:pPr>
        <w:rPr>
          <w:rStyle w:val="normaltextrun"/>
          <w:rFonts w:cs="Arial"/>
          <w:b/>
          <w:shd w:val="clear" w:color="auto" w:fill="FFFFFF"/>
        </w:rPr>
      </w:pPr>
    </w:p>
    <w:p w14:paraId="30FE341D" w14:textId="3471D27C" w:rsidR="00A30180" w:rsidRPr="00817A09" w:rsidRDefault="00000000">
      <w:pPr>
        <w:rPr>
          <w:rFonts w:cs="Arial"/>
          <w:b/>
          <w:bCs/>
        </w:rPr>
      </w:pPr>
      <w:r w:rsidRPr="0305044F">
        <w:rPr>
          <w:rFonts w:cs="Arial"/>
          <w:b/>
          <w:bCs/>
        </w:rPr>
        <w:br w:type="page"/>
      </w:r>
    </w:p>
    <w:p w14:paraId="59D71F73" w14:textId="7FD55437" w:rsidR="00780C82" w:rsidRPr="009C313E" w:rsidRDefault="00000000" w:rsidP="00780C82">
      <w:pPr>
        <w:pStyle w:val="Heading1"/>
        <w:numPr>
          <w:ilvl w:val="0"/>
          <w:numId w:val="13"/>
        </w:numPr>
        <w:rPr>
          <w:rFonts w:ascii="Arial" w:hAnsi="Arial" w:cs="Arial"/>
        </w:rPr>
      </w:pPr>
      <w:bookmarkStart w:id="1" w:name="_Toc198554766"/>
      <w:r w:rsidRPr="009C313E">
        <w:rPr>
          <w:rFonts w:ascii="Arial" w:hAnsi="Arial" w:cs="Arial"/>
          <w:color w:val="538135" w:themeColor="accent6" w:themeShade="BF"/>
        </w:rPr>
        <w:lastRenderedPageBreak/>
        <w:t>Introduction</w:t>
      </w:r>
      <w:bookmarkEnd w:id="1"/>
      <w:r w:rsidRPr="009C313E">
        <w:rPr>
          <w:rFonts w:ascii="Arial" w:hAnsi="Arial" w:cs="Arial"/>
          <w:color w:val="538135" w:themeColor="accent6" w:themeShade="BF"/>
        </w:rPr>
        <w:t xml:space="preserve"> </w:t>
      </w:r>
    </w:p>
    <w:p w14:paraId="1D4FE663" w14:textId="45C942BF" w:rsidR="008F6CCC" w:rsidRPr="009C313E" w:rsidRDefault="00000000" w:rsidP="00780C82">
      <w:pPr>
        <w:pStyle w:val="Heading2"/>
        <w:numPr>
          <w:ilvl w:val="1"/>
          <w:numId w:val="15"/>
        </w:numPr>
        <w:rPr>
          <w:rFonts w:ascii="Arial" w:hAnsi="Arial" w:cs="Arial"/>
          <w:color w:val="538135" w:themeColor="accent6" w:themeShade="BF"/>
          <w:sz w:val="28"/>
          <w:szCs w:val="28"/>
        </w:rPr>
      </w:pPr>
      <w:bookmarkStart w:id="2" w:name="_Toc198554767"/>
      <w:r w:rsidRPr="009C313E">
        <w:rPr>
          <w:rFonts w:ascii="Arial" w:hAnsi="Arial" w:cs="Arial"/>
          <w:color w:val="538135" w:themeColor="accent6" w:themeShade="BF"/>
          <w:sz w:val="28"/>
          <w:szCs w:val="28"/>
        </w:rPr>
        <w:t xml:space="preserve">The need for the Eastern Green Link 4 </w:t>
      </w:r>
      <w:r w:rsidR="6C06CC7F" w:rsidRPr="009C313E">
        <w:rPr>
          <w:rFonts w:ascii="Arial" w:hAnsi="Arial" w:cs="Arial"/>
          <w:color w:val="538135" w:themeColor="accent6" w:themeShade="BF"/>
          <w:sz w:val="28"/>
          <w:szCs w:val="28"/>
        </w:rPr>
        <w:t>(</w:t>
      </w:r>
      <w:r w:rsidR="00D261D8" w:rsidRPr="009C313E">
        <w:rPr>
          <w:rFonts w:ascii="Arial" w:hAnsi="Arial" w:cs="Arial"/>
          <w:color w:val="538135" w:themeColor="accent6" w:themeShade="BF"/>
          <w:sz w:val="28"/>
          <w:szCs w:val="28"/>
        </w:rPr>
        <w:t>EGL4</w:t>
      </w:r>
      <w:r w:rsidR="6BDD9B92" w:rsidRPr="009C313E">
        <w:rPr>
          <w:rFonts w:ascii="Arial" w:hAnsi="Arial" w:cs="Arial"/>
          <w:color w:val="538135" w:themeColor="accent6" w:themeShade="BF"/>
          <w:sz w:val="28"/>
          <w:szCs w:val="28"/>
        </w:rPr>
        <w:t>)</w:t>
      </w:r>
      <w:r w:rsidR="00D261D8" w:rsidRPr="009C313E">
        <w:rPr>
          <w:rFonts w:ascii="Arial" w:hAnsi="Arial" w:cs="Arial"/>
          <w:color w:val="538135" w:themeColor="accent6" w:themeShade="BF"/>
          <w:sz w:val="28"/>
          <w:szCs w:val="28"/>
        </w:rPr>
        <w:t xml:space="preserve"> </w:t>
      </w:r>
      <w:r w:rsidR="00385168" w:rsidRPr="009C313E">
        <w:rPr>
          <w:rFonts w:ascii="Arial" w:hAnsi="Arial" w:cs="Arial"/>
          <w:color w:val="538135" w:themeColor="accent6" w:themeShade="BF"/>
          <w:sz w:val="28"/>
          <w:szCs w:val="28"/>
        </w:rPr>
        <w:t>p</w:t>
      </w:r>
      <w:r w:rsidRPr="009C313E">
        <w:rPr>
          <w:rFonts w:ascii="Arial" w:hAnsi="Arial" w:cs="Arial"/>
          <w:color w:val="538135" w:themeColor="accent6" w:themeShade="BF"/>
          <w:sz w:val="28"/>
          <w:szCs w:val="28"/>
        </w:rPr>
        <w:t>roject</w:t>
      </w:r>
      <w:bookmarkEnd w:id="2"/>
      <w:r w:rsidRPr="009C313E">
        <w:rPr>
          <w:rFonts w:ascii="Arial" w:hAnsi="Arial" w:cs="Arial"/>
          <w:color w:val="538135" w:themeColor="accent6" w:themeShade="BF"/>
          <w:sz w:val="28"/>
          <w:szCs w:val="28"/>
        </w:rPr>
        <w:t xml:space="preserve"> </w:t>
      </w:r>
    </w:p>
    <w:p w14:paraId="298BE61A" w14:textId="23D1B074" w:rsidR="00C06F65" w:rsidRPr="009C313E" w:rsidRDefault="00000000" w:rsidP="00FF5C4B">
      <w:pPr>
        <w:rPr>
          <w:rFonts w:cs="Arial"/>
          <w:color w:val="000000"/>
          <w:shd w:val="clear" w:color="auto" w:fill="FFFFFF"/>
        </w:rPr>
      </w:pPr>
      <w:r w:rsidRPr="009C313E">
        <w:rPr>
          <w:rFonts w:cs="Arial"/>
          <w:color w:val="000000"/>
          <w:shd w:val="clear" w:color="auto" w:fill="FFFFFF"/>
        </w:rPr>
        <w:t>The UK and Scottish Governments are committed to increasing the use of renewable energy and have targets to achieve net</w:t>
      </w:r>
      <w:r w:rsidR="00A25436">
        <w:rPr>
          <w:rFonts w:cs="Arial"/>
          <w:color w:val="000000"/>
          <w:shd w:val="clear" w:color="auto" w:fill="FFFFFF"/>
        </w:rPr>
        <w:t xml:space="preserve"> </w:t>
      </w:r>
      <w:r w:rsidRPr="009C313E">
        <w:rPr>
          <w:rFonts w:cs="Arial"/>
          <w:color w:val="000000"/>
          <w:shd w:val="clear" w:color="auto" w:fill="FFFFFF"/>
        </w:rPr>
        <w:t>zero greenhouse gas emission</w:t>
      </w:r>
      <w:r w:rsidR="0084637A" w:rsidRPr="009C313E">
        <w:rPr>
          <w:rFonts w:cs="Arial"/>
          <w:color w:val="000000"/>
          <w:shd w:val="clear" w:color="auto" w:fill="FFFFFF"/>
        </w:rPr>
        <w:t>s</w:t>
      </w:r>
      <w:r w:rsidRPr="009C313E">
        <w:rPr>
          <w:rFonts w:cs="Arial"/>
          <w:color w:val="000000"/>
          <w:shd w:val="clear" w:color="auto" w:fill="FFFFFF"/>
        </w:rPr>
        <w:t xml:space="preserve"> by 2045 in Scotland and 2050 in the UK. As the country shifts away from traditional forms of fuel to heat homes, charge vehicles and power businesses, there is greater need for clean electricity.</w:t>
      </w:r>
    </w:p>
    <w:p w14:paraId="6504763E" w14:textId="61E2F1DC" w:rsidR="00FF5C4B" w:rsidRPr="009C313E" w:rsidRDefault="00000000" w:rsidP="00CF63AC">
      <w:pPr>
        <w:rPr>
          <w:rFonts w:cs="Arial"/>
          <w:color w:val="000000"/>
          <w:shd w:val="clear" w:color="auto" w:fill="FFFFFF"/>
        </w:rPr>
      </w:pPr>
      <w:r w:rsidRPr="009C313E">
        <w:rPr>
          <w:rFonts w:cs="Arial"/>
          <w:color w:val="000000"/>
          <w:shd w:val="clear" w:color="auto" w:fill="FFFFFF"/>
        </w:rPr>
        <w:t xml:space="preserve">The UK Government </w:t>
      </w:r>
      <w:r w:rsidR="00A25436">
        <w:rPr>
          <w:rFonts w:cs="Arial"/>
          <w:color w:val="000000"/>
          <w:shd w:val="clear" w:color="auto" w:fill="FFFFFF"/>
        </w:rPr>
        <w:t xml:space="preserve">has also set ambitious targets </w:t>
      </w:r>
      <w:proofErr w:type="spellStart"/>
      <w:r w:rsidR="00A25436">
        <w:rPr>
          <w:rFonts w:cs="Arial"/>
          <w:color w:val="000000"/>
          <w:shd w:val="clear" w:color="auto" w:fill="FFFFFF"/>
        </w:rPr>
        <w:t>for</w:t>
      </w:r>
      <w:r w:rsidRPr="009C313E">
        <w:rPr>
          <w:rFonts w:cs="Arial"/>
          <w:color w:val="000000"/>
          <w:shd w:val="clear" w:color="auto" w:fill="FFFFFF"/>
        </w:rPr>
        <w:t>offshore</w:t>
      </w:r>
      <w:proofErr w:type="spellEnd"/>
      <w:r w:rsidRPr="009C313E">
        <w:rPr>
          <w:rFonts w:cs="Arial"/>
          <w:color w:val="000000"/>
          <w:shd w:val="clear" w:color="auto" w:fill="FFFFFF"/>
        </w:rPr>
        <w:t xml:space="preserve"> wind </w:t>
      </w:r>
      <w:r w:rsidR="00A25436">
        <w:rPr>
          <w:rFonts w:cs="Arial"/>
          <w:color w:val="000000"/>
          <w:shd w:val="clear" w:color="auto" w:fill="FFFFFF"/>
        </w:rPr>
        <w:t>aiming to have</w:t>
      </w:r>
      <w:r w:rsidRPr="009C313E">
        <w:rPr>
          <w:rFonts w:cs="Arial"/>
          <w:color w:val="000000"/>
          <w:shd w:val="clear" w:color="auto" w:fill="FFFFFF"/>
        </w:rPr>
        <w:t xml:space="preserve"> 50GW offshore wind connections target by the early 2030s. Much of the new onshore and offshore wind generation is in or around Scotland, and the existing electricity network does not have enough capacity to transmit all the additional clean, green energy from where it’s produced to where it’s needed.</w:t>
      </w:r>
    </w:p>
    <w:p w14:paraId="75BF8590" w14:textId="4C4F5802" w:rsidR="00951532" w:rsidRPr="009C313E" w:rsidRDefault="00000000" w:rsidP="40991A60">
      <w:pPr>
        <w:rPr>
          <w:rFonts w:cs="Arial"/>
          <w:color w:val="000000" w:themeColor="text1"/>
        </w:rPr>
      </w:pPr>
      <w:r w:rsidRPr="009C313E">
        <w:rPr>
          <w:rFonts w:cs="Arial"/>
          <w:color w:val="000000"/>
          <w:shd w:val="clear" w:color="auto" w:fill="FFFFFF"/>
        </w:rPr>
        <w:t>EGL4 is one of many new transmission upgrades that are planned in the UK to help reach these targets.</w:t>
      </w:r>
      <w:r w:rsidR="3B072C94" w:rsidRPr="009C313E">
        <w:rPr>
          <w:rFonts w:cs="Arial"/>
          <w:color w:val="000000"/>
          <w:shd w:val="clear" w:color="auto" w:fill="FFFFFF"/>
        </w:rPr>
        <w:t xml:space="preserve"> The need for these projects has been identified through the </w:t>
      </w:r>
      <w:r w:rsidR="3B072C94" w:rsidRPr="009C313E">
        <w:rPr>
          <w:rFonts w:cs="Arial"/>
          <w:color w:val="000000" w:themeColor="text1"/>
        </w:rPr>
        <w:t>Network Options Assessment (NOA), which is carried out every year by National Electricity Systems Operator (NESO) to determine what, if any, additional capacity will be required and economically justified to ensure current and future energy generation can flow from where it is produced to where it is needed.</w:t>
      </w:r>
    </w:p>
    <w:p w14:paraId="7EF7C75F" w14:textId="6D5363EC" w:rsidR="40991A60" w:rsidRPr="009C313E" w:rsidRDefault="40991A60" w:rsidP="40991A60">
      <w:pPr>
        <w:rPr>
          <w:rFonts w:cs="Arial"/>
          <w:color w:val="000000" w:themeColor="text1"/>
        </w:rPr>
      </w:pPr>
    </w:p>
    <w:p w14:paraId="436CA37E" w14:textId="10E79D91" w:rsidR="00951532" w:rsidRPr="009C313E" w:rsidRDefault="00000000" w:rsidP="00D261D8">
      <w:pPr>
        <w:pStyle w:val="Heading2"/>
        <w:numPr>
          <w:ilvl w:val="1"/>
          <w:numId w:val="15"/>
        </w:numPr>
        <w:rPr>
          <w:rFonts w:ascii="Arial" w:hAnsi="Arial" w:cs="Arial"/>
          <w:color w:val="538135" w:themeColor="accent6" w:themeShade="BF"/>
          <w:sz w:val="28"/>
          <w:szCs w:val="28"/>
        </w:rPr>
      </w:pPr>
      <w:bookmarkStart w:id="3" w:name="_Toc198554768"/>
      <w:r w:rsidRPr="009C313E">
        <w:rPr>
          <w:rFonts w:ascii="Arial" w:hAnsi="Arial" w:cs="Arial"/>
          <w:color w:val="538135" w:themeColor="accent6" w:themeShade="BF"/>
          <w:sz w:val="28"/>
          <w:szCs w:val="28"/>
        </w:rPr>
        <w:t>The role of SP Energy Networks</w:t>
      </w:r>
      <w:bookmarkEnd w:id="3"/>
      <w:r w:rsidRPr="009C313E">
        <w:rPr>
          <w:rFonts w:ascii="Arial" w:hAnsi="Arial" w:cs="Arial"/>
          <w:color w:val="538135" w:themeColor="accent6" w:themeShade="BF"/>
          <w:sz w:val="28"/>
          <w:szCs w:val="28"/>
        </w:rPr>
        <w:t xml:space="preserve"> </w:t>
      </w:r>
    </w:p>
    <w:p w14:paraId="7B25EB7B" w14:textId="712820E8" w:rsidR="004639D4" w:rsidRPr="009C313E" w:rsidRDefault="00000000" w:rsidP="009B6209">
      <w:pPr>
        <w:rPr>
          <w:color w:val="000000"/>
          <w:shd w:val="clear" w:color="auto" w:fill="FFFFFF"/>
        </w:rPr>
      </w:pPr>
      <w:r w:rsidRPr="009C313E">
        <w:rPr>
          <w:shd w:val="clear" w:color="auto" w:fill="FFFFFF"/>
        </w:rPr>
        <w:t>SP Energy Networks</w:t>
      </w:r>
      <w:r w:rsidR="003238F0" w:rsidRPr="009C313E">
        <w:rPr>
          <w:shd w:val="clear" w:color="auto" w:fill="FFFFFF"/>
        </w:rPr>
        <w:t xml:space="preserve"> is part of the </w:t>
      </w:r>
      <w:r w:rsidR="00167E6C" w:rsidRPr="009C313E">
        <w:rPr>
          <w:shd w:val="clear" w:color="auto" w:fill="FFFFFF"/>
        </w:rPr>
        <w:t>Scottish Power</w:t>
      </w:r>
      <w:r w:rsidR="003238F0" w:rsidRPr="009C313E">
        <w:rPr>
          <w:shd w:val="clear" w:color="auto" w:fill="FFFFFF"/>
        </w:rPr>
        <w:t xml:space="preserve"> Group. It is responsible for the transmission and distribution of electricity in central and southern Scotland, and, through SP </w:t>
      </w:r>
      <w:proofErr w:type="spellStart"/>
      <w:r w:rsidR="003238F0" w:rsidRPr="009C313E">
        <w:rPr>
          <w:shd w:val="clear" w:color="auto" w:fill="FFFFFF"/>
        </w:rPr>
        <w:t>Manweb</w:t>
      </w:r>
      <w:proofErr w:type="spellEnd"/>
      <w:r w:rsidR="00520E80" w:rsidRPr="009C313E">
        <w:t>;</w:t>
      </w:r>
      <w:r w:rsidR="003238F0" w:rsidRPr="009C313E">
        <w:rPr>
          <w:shd w:val="clear" w:color="auto" w:fill="FFFFFF"/>
        </w:rPr>
        <w:t xml:space="preserve"> the distribution network in North Wales and part of </w:t>
      </w:r>
      <w:r w:rsidR="00CB43FD" w:rsidRPr="009C313E">
        <w:rPr>
          <w:shd w:val="clear" w:color="auto" w:fill="FFFFFF"/>
        </w:rPr>
        <w:t>Northwest</w:t>
      </w:r>
      <w:r w:rsidR="003238F0" w:rsidRPr="009C313E">
        <w:rPr>
          <w:shd w:val="clear" w:color="auto" w:fill="FFFFFF"/>
        </w:rPr>
        <w:t xml:space="preserve"> England. </w:t>
      </w:r>
      <w:r w:rsidRPr="009C313E">
        <w:rPr>
          <w:shd w:val="clear" w:color="auto" w:fill="FFFFFF"/>
        </w:rPr>
        <w:t>SP</w:t>
      </w:r>
      <w:r w:rsidR="650178C6" w:rsidRPr="009C313E">
        <w:t xml:space="preserve"> Energy Network’s</w:t>
      </w:r>
      <w:r w:rsidR="003238F0" w:rsidRPr="009C313E">
        <w:rPr>
          <w:shd w:val="clear" w:color="auto" w:fill="FFFFFF"/>
        </w:rPr>
        <w:t xml:space="preserve"> role is to maintain, operate and invest in our network to secure a safe, reliable, and economic service for current and future consumers</w:t>
      </w:r>
      <w:r w:rsidRPr="009C313E">
        <w:rPr>
          <w:shd w:val="clear" w:color="auto" w:fill="FFFFFF"/>
        </w:rPr>
        <w:t xml:space="preserve">, including </w:t>
      </w:r>
      <w:r w:rsidR="00885733" w:rsidRPr="009C313E">
        <w:rPr>
          <w:color w:val="000000"/>
          <w:shd w:val="clear" w:color="auto" w:fill="FFFFFF"/>
        </w:rPr>
        <w:t>homes, schools and businesses in our local communities</w:t>
      </w:r>
      <w:r w:rsidRPr="009C313E">
        <w:rPr>
          <w:color w:val="000000"/>
          <w:shd w:val="clear" w:color="auto" w:fill="FFFFFF"/>
        </w:rPr>
        <w:t>.</w:t>
      </w:r>
    </w:p>
    <w:p w14:paraId="71B51865" w14:textId="6D0D1719" w:rsidR="005F7687" w:rsidRPr="009C313E" w:rsidRDefault="00000000" w:rsidP="009B6209">
      <w:pPr>
        <w:rPr>
          <w:rStyle w:val="normaltextrun"/>
          <w:rFonts w:cs="Arial"/>
          <w:shd w:val="clear" w:color="auto" w:fill="FFFFFF"/>
        </w:rPr>
      </w:pPr>
      <w:r w:rsidRPr="009C313E">
        <w:rPr>
          <w:rStyle w:val="normaltextrun"/>
          <w:rFonts w:cs="Arial"/>
          <w:shd w:val="clear" w:color="auto" w:fill="FFFFFF"/>
        </w:rPr>
        <w:t xml:space="preserve">Its transmission networks are the backbone of the electricity system in its area, carrying large amounts of electricity at high voltages across long distances. The distribution networks are local networks, which take electricity from the transmission grid and bring it into the heart of communities. </w:t>
      </w:r>
      <w:r w:rsidR="47F3F28F" w:rsidRPr="009C313E">
        <w:rPr>
          <w:rStyle w:val="normaltextrun"/>
          <w:rFonts w:cs="Arial"/>
          <w:shd w:val="clear" w:color="auto" w:fill="FFFFFF"/>
        </w:rPr>
        <w:t>S</w:t>
      </w:r>
      <w:r w:rsidR="34AA1561" w:rsidRPr="009C313E">
        <w:t>P Energy Network’s</w:t>
      </w:r>
      <w:r w:rsidRPr="009C313E">
        <w:rPr>
          <w:rStyle w:val="normaltextrun"/>
          <w:rFonts w:cs="Arial"/>
          <w:shd w:val="clear" w:color="auto" w:fill="FFFFFF"/>
        </w:rPr>
        <w:t xml:space="preserve"> transmission network in Scotland consists of over 150 substations, more than 4,500km of overhead lines and more than 600km of underground cables.</w:t>
      </w:r>
    </w:p>
    <w:p w14:paraId="57D8D6C5" w14:textId="4BC2107D" w:rsidR="00D261D8" w:rsidRPr="009C313E" w:rsidRDefault="00D261D8" w:rsidP="009B6209">
      <w:pPr>
        <w:rPr>
          <w:rStyle w:val="normaltextrun"/>
          <w:rFonts w:cs="Arial"/>
        </w:rPr>
      </w:pPr>
    </w:p>
    <w:p w14:paraId="500F474F" w14:textId="2577F8E5" w:rsidR="00495B2D" w:rsidRPr="009C313E" w:rsidRDefault="00000000" w:rsidP="00495B2D">
      <w:pPr>
        <w:pStyle w:val="Heading2"/>
        <w:numPr>
          <w:ilvl w:val="1"/>
          <w:numId w:val="15"/>
        </w:numPr>
        <w:rPr>
          <w:rFonts w:ascii="Arial" w:hAnsi="Arial" w:cs="Arial"/>
          <w:color w:val="538135" w:themeColor="accent6" w:themeShade="BF"/>
          <w:sz w:val="28"/>
          <w:szCs w:val="28"/>
        </w:rPr>
      </w:pPr>
      <w:bookmarkStart w:id="4" w:name="_Toc198554769"/>
      <w:r w:rsidRPr="009C313E">
        <w:rPr>
          <w:rFonts w:ascii="Arial" w:hAnsi="Arial" w:cs="Arial"/>
          <w:color w:val="538135" w:themeColor="accent6" w:themeShade="BF"/>
          <w:sz w:val="28"/>
          <w:szCs w:val="28"/>
        </w:rPr>
        <w:t>The proposals</w:t>
      </w:r>
      <w:bookmarkEnd w:id="4"/>
      <w:r w:rsidRPr="009C313E">
        <w:rPr>
          <w:rFonts w:ascii="Arial" w:hAnsi="Arial" w:cs="Arial"/>
          <w:color w:val="538135" w:themeColor="accent6" w:themeShade="BF"/>
          <w:sz w:val="28"/>
          <w:szCs w:val="28"/>
        </w:rPr>
        <w:t xml:space="preserve"> </w:t>
      </w:r>
    </w:p>
    <w:p w14:paraId="26E9C4A5" w14:textId="22B1C1B9" w:rsidR="00ED6E98" w:rsidRPr="009C313E" w:rsidRDefault="00000000" w:rsidP="009B6209">
      <w:r w:rsidRPr="009C313E">
        <w:t xml:space="preserve">EGL4 </w:t>
      </w:r>
      <w:r w:rsidR="00577E60" w:rsidRPr="009C313E">
        <w:t>is one of four Eastern Green Link HVDC projects that will significantly increase the capacity of the electricity network between Scotland and England.</w:t>
      </w:r>
      <w:r w:rsidRPr="009C313E">
        <w:t xml:space="preserve"> Western Link, a similar HVDC project linking Hunterston on the west coast of Scotland with Connah</w:t>
      </w:r>
      <w:r w:rsidR="00576D7B" w:rsidRPr="009C313E">
        <w:t>’</w:t>
      </w:r>
      <w:r w:rsidRPr="009C313E">
        <w:t>s Quay in North Wales, is already in operation. EGL1 and EGL2 have already been consented and are moving towards construction, and EGL3 and EGL4 (this project) are in the development and assessment stage.</w:t>
      </w:r>
    </w:p>
    <w:p w14:paraId="1436040C" w14:textId="0CC914CE" w:rsidR="00832958" w:rsidRPr="009C313E" w:rsidRDefault="00000000" w:rsidP="009B6209">
      <w:r w:rsidRPr="009C313E">
        <w:t xml:space="preserve">EGL4 is a major investment </w:t>
      </w:r>
      <w:r w:rsidR="008C5D82">
        <w:t>proposal by</w:t>
      </w:r>
      <w:r w:rsidR="008C5D82" w:rsidRPr="009C313E">
        <w:t xml:space="preserve"> </w:t>
      </w:r>
      <w:r w:rsidR="47F3F28F" w:rsidRPr="009C313E">
        <w:t>S</w:t>
      </w:r>
      <w:r w:rsidR="4E1BAE7F" w:rsidRPr="009C313E">
        <w:t>P Energy Networks</w:t>
      </w:r>
      <w:r w:rsidRPr="009C313E">
        <w:t xml:space="preserve"> </w:t>
      </w:r>
      <w:r w:rsidR="008C5D82">
        <w:t>in partnership with</w:t>
      </w:r>
      <w:r w:rsidR="008C5D82" w:rsidRPr="009C313E">
        <w:t xml:space="preserve"> </w:t>
      </w:r>
      <w:r w:rsidRPr="009C313E">
        <w:t>National Grid Electricity Transmission, and is made up of three parts:</w:t>
      </w:r>
    </w:p>
    <w:p w14:paraId="7745EF09" w14:textId="77777777" w:rsidR="00832958" w:rsidRPr="009C313E" w:rsidRDefault="00832958" w:rsidP="00832958">
      <w:pPr>
        <w:pStyle w:val="Default"/>
        <w:rPr>
          <w:rFonts w:ascii="Arial" w:hAnsi="Arial" w:cs="Arial"/>
          <w:color w:val="auto"/>
          <w:sz w:val="22"/>
          <w:szCs w:val="22"/>
        </w:rPr>
      </w:pPr>
    </w:p>
    <w:p w14:paraId="5BA3EB4E" w14:textId="77777777" w:rsidR="00A3588A" w:rsidRPr="009C313E" w:rsidRDefault="00000000" w:rsidP="00A3588A">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lastRenderedPageBreak/>
        <w:t>A 500km subsea High Voltage Direct Current (HVDC) cable between Kinghorn, Fife, and South Humber, Lincolnshire</w:t>
      </w:r>
    </w:p>
    <w:p w14:paraId="2EC352D4" w14:textId="77777777" w:rsidR="00A3588A" w:rsidRPr="009C313E" w:rsidRDefault="00000000" w:rsidP="009C313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 xml:space="preserve">A 14km underground cable from Kinghorn to a new converter station at Westfield, </w:t>
      </w:r>
      <w:r w:rsidR="00577E60" w:rsidRPr="009C313E">
        <w:rPr>
          <w:rFonts w:ascii="Arial" w:hAnsi="Arial" w:cs="Arial"/>
          <w:color w:val="auto"/>
          <w:sz w:val="22"/>
          <w:szCs w:val="22"/>
        </w:rPr>
        <w:t>n</w:t>
      </w:r>
      <w:r w:rsidRPr="009C313E">
        <w:rPr>
          <w:rFonts w:ascii="Arial" w:hAnsi="Arial" w:cs="Arial"/>
          <w:color w:val="auto"/>
          <w:sz w:val="22"/>
          <w:szCs w:val="22"/>
        </w:rPr>
        <w:t>ear Ballingry, Fife</w:t>
      </w:r>
    </w:p>
    <w:p w14:paraId="7F5DE18A" w14:textId="119F7E77" w:rsidR="00832958" w:rsidRPr="009C313E" w:rsidRDefault="00000000" w:rsidP="009C313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A 100km underground cable from South Humber to a new converter station near Walpole, Norfolk</w:t>
      </w:r>
      <w:r w:rsidR="0030592E" w:rsidRPr="009C313E">
        <w:rPr>
          <w:rFonts w:ascii="Arial" w:hAnsi="Arial" w:cs="Arial"/>
          <w:color w:val="auto"/>
          <w:sz w:val="22"/>
          <w:szCs w:val="22"/>
        </w:rPr>
        <w:t>.</w:t>
      </w:r>
    </w:p>
    <w:p w14:paraId="2E5B5135" w14:textId="77777777" w:rsidR="00577E60" w:rsidRPr="009C313E" w:rsidRDefault="00000000" w:rsidP="00A3588A">
      <w:r w:rsidRPr="009C313E">
        <w:t>HVDC is the most efficient way to transmit large amounts of electricity over long distances. Converter stations are needed at each end to change the DC (direct current) electricity to and from AC (alternating current) electricity, so it’s safe to use in our homes and businesses.</w:t>
      </w:r>
    </w:p>
    <w:p w14:paraId="5BB36E16" w14:textId="6E80A41F" w:rsidR="0002432A" w:rsidRPr="00817A09" w:rsidRDefault="00000000">
      <w:pPr>
        <w:rPr>
          <w:rFonts w:cs="Arial"/>
          <w:b/>
          <w:bCs/>
        </w:rPr>
      </w:pPr>
      <w:r w:rsidRPr="009C313E">
        <w:t xml:space="preserve">Once operational, </w:t>
      </w:r>
      <w:r w:rsidR="0060573F" w:rsidRPr="009C313E">
        <w:t>EGL4 will be able to transmit up to 2GW of clean, green</w:t>
      </w:r>
      <w:r w:rsidR="00925D3D" w:rsidRPr="009C313E">
        <w:t>,</w:t>
      </w:r>
      <w:r w:rsidR="0060573F" w:rsidRPr="009C313E">
        <w:t xml:space="preserve"> renewable energy</w:t>
      </w:r>
      <w:r w:rsidR="00577E60" w:rsidRPr="009C313E">
        <w:t>,</w:t>
      </w:r>
      <w:r w:rsidR="0060573F" w:rsidRPr="009C313E">
        <w:t xml:space="preserve"> enough to power around 1.5 million homes.</w:t>
      </w:r>
      <w:r w:rsidRPr="0305044F">
        <w:rPr>
          <w:rFonts w:cs="Arial"/>
          <w:b/>
          <w:bCs/>
        </w:rPr>
        <w:br w:type="page"/>
      </w:r>
    </w:p>
    <w:p w14:paraId="7C761E02" w14:textId="50848A03" w:rsidR="0002432A" w:rsidRPr="009C313E" w:rsidRDefault="00000000" w:rsidP="0002432A">
      <w:pPr>
        <w:pStyle w:val="Heading1"/>
        <w:numPr>
          <w:ilvl w:val="0"/>
          <w:numId w:val="15"/>
        </w:numPr>
        <w:rPr>
          <w:rFonts w:ascii="Arial" w:hAnsi="Arial" w:cs="Arial"/>
          <w:color w:val="538135" w:themeColor="accent6" w:themeShade="BF"/>
        </w:rPr>
      </w:pPr>
      <w:r w:rsidRPr="009C313E">
        <w:rPr>
          <w:rFonts w:ascii="Arial" w:hAnsi="Arial" w:cs="Arial"/>
          <w:color w:val="538135" w:themeColor="accent6" w:themeShade="BF"/>
        </w:rPr>
        <w:lastRenderedPageBreak/>
        <w:t xml:space="preserve"> </w:t>
      </w:r>
      <w:bookmarkStart w:id="5" w:name="_Toc198554770"/>
      <w:r w:rsidRPr="009C313E">
        <w:rPr>
          <w:rFonts w:ascii="Arial" w:hAnsi="Arial" w:cs="Arial"/>
          <w:color w:val="538135" w:themeColor="accent6" w:themeShade="BF"/>
        </w:rPr>
        <w:t>Approach to Pre-Application Consultation</w:t>
      </w:r>
      <w:bookmarkEnd w:id="5"/>
      <w:r w:rsidRPr="009C313E">
        <w:rPr>
          <w:rFonts w:ascii="Arial" w:hAnsi="Arial" w:cs="Arial"/>
          <w:color w:val="538135" w:themeColor="accent6" w:themeShade="BF"/>
        </w:rPr>
        <w:t xml:space="preserve"> </w:t>
      </w:r>
    </w:p>
    <w:p w14:paraId="5F604EE5" w14:textId="5F739C74" w:rsidR="0002432A" w:rsidRPr="009C313E" w:rsidRDefault="00000000" w:rsidP="0002432A">
      <w:pPr>
        <w:pStyle w:val="Heading2"/>
        <w:numPr>
          <w:ilvl w:val="1"/>
          <w:numId w:val="15"/>
        </w:numPr>
        <w:rPr>
          <w:rFonts w:ascii="Arial" w:hAnsi="Arial" w:cs="Arial"/>
          <w:color w:val="538135" w:themeColor="accent6" w:themeShade="BF"/>
          <w:sz w:val="28"/>
          <w:szCs w:val="28"/>
        </w:rPr>
      </w:pPr>
      <w:bookmarkStart w:id="6" w:name="_Toc198554771"/>
      <w:r w:rsidRPr="009C313E">
        <w:rPr>
          <w:rFonts w:ascii="Arial" w:hAnsi="Arial" w:cs="Arial"/>
          <w:color w:val="538135" w:themeColor="accent6" w:themeShade="BF"/>
          <w:sz w:val="28"/>
          <w:szCs w:val="28"/>
        </w:rPr>
        <w:t>Legislation and guidance</w:t>
      </w:r>
      <w:bookmarkEnd w:id="6"/>
      <w:r w:rsidRPr="009C313E">
        <w:rPr>
          <w:rFonts w:ascii="Arial" w:hAnsi="Arial" w:cs="Arial"/>
          <w:color w:val="538135" w:themeColor="accent6" w:themeShade="BF"/>
          <w:sz w:val="28"/>
          <w:szCs w:val="28"/>
        </w:rPr>
        <w:t xml:space="preserve"> </w:t>
      </w:r>
    </w:p>
    <w:p w14:paraId="4367C1B1" w14:textId="038AD7BC" w:rsidR="00424A35" w:rsidRPr="009C313E" w:rsidRDefault="00000000" w:rsidP="0048399E">
      <w:r w:rsidRPr="009C313E">
        <w:t>S</w:t>
      </w:r>
      <w:r w:rsidR="6AD9006C" w:rsidRPr="009C313E">
        <w:t>P Energy Networks</w:t>
      </w:r>
      <w:r w:rsidR="0048399E" w:rsidRPr="009C313E">
        <w:t xml:space="preserve"> will be applying to Fife Council for planning </w:t>
      </w:r>
      <w:r w:rsidR="000E543B" w:rsidRPr="009C313E">
        <w:t>permission in pr</w:t>
      </w:r>
      <w:r w:rsidR="00692231" w:rsidRPr="009C313E">
        <w:t>inciple (</w:t>
      </w:r>
      <w:proofErr w:type="spellStart"/>
      <w:r w:rsidR="00692231" w:rsidRPr="009C313E">
        <w:t>PiP</w:t>
      </w:r>
      <w:proofErr w:type="spellEnd"/>
      <w:r w:rsidR="00692231" w:rsidRPr="009C313E">
        <w:t xml:space="preserve">) </w:t>
      </w:r>
      <w:r w:rsidR="0048399E" w:rsidRPr="009C313E">
        <w:t>under the Town and Country Planning (Scotland) Act 1997</w:t>
      </w:r>
      <w:r w:rsidR="00692231" w:rsidRPr="009C313E">
        <w:t xml:space="preserve"> </w:t>
      </w:r>
      <w:r w:rsidR="000557C9" w:rsidRPr="009C313E">
        <w:t xml:space="preserve">for the proposed converter station, and full planning permission for the DC underground cable from the Mean Low Water Springs (MLWS) at the landfall site to the converter station and for the AC underground cable from the converter station to Westfield Substation. </w:t>
      </w:r>
    </w:p>
    <w:p w14:paraId="1337C74C" w14:textId="5D7F5E3D" w:rsidR="00C537AA" w:rsidRPr="009C313E" w:rsidRDefault="00000000" w:rsidP="00C537AA">
      <w:r w:rsidRPr="009C313E">
        <w:t>S</w:t>
      </w:r>
      <w:r w:rsidR="302F994A" w:rsidRPr="009C313E">
        <w:t>P Energy Networks</w:t>
      </w:r>
      <w:r w:rsidRPr="009C313E">
        <w:t xml:space="preserve"> will carry out a</w:t>
      </w:r>
      <w:r w:rsidR="2583E731" w:rsidRPr="009C313E">
        <w:t>n</w:t>
      </w:r>
      <w:r w:rsidRPr="009C313E">
        <w:t xml:space="preserve"> Environmental Impact Assessment, which will accompany the planning application</w:t>
      </w:r>
      <w:r w:rsidR="008A25CE" w:rsidRPr="009C313E">
        <w:t>s</w:t>
      </w:r>
      <w:r w:rsidR="0038376B">
        <w:t>.</w:t>
      </w:r>
      <w:r w:rsidRPr="009C313E">
        <w:t xml:space="preserve"> </w:t>
      </w:r>
    </w:p>
    <w:p w14:paraId="41924EB8" w14:textId="04518271" w:rsidR="008D0E74" w:rsidRPr="009C313E" w:rsidRDefault="00000000" w:rsidP="00C537AA">
      <w:pPr>
        <w:rPr>
          <w:color w:val="538135" w:themeColor="accent6" w:themeShade="BF"/>
        </w:rPr>
      </w:pPr>
      <w:r w:rsidRPr="009C313E">
        <w:t xml:space="preserve">The marine cable </w:t>
      </w:r>
      <w:r w:rsidR="00071AD6" w:rsidRPr="009C313E">
        <w:t xml:space="preserve">within Scottish territorial waters </w:t>
      </w:r>
      <w:r w:rsidRPr="009C313E">
        <w:t>will be subject to a separate application to the Scottish Government’s Marine Directorate – Licensing Operations Team (MD-LOT)</w:t>
      </w:r>
      <w:r w:rsidR="5BA43129" w:rsidRPr="009C313E">
        <w:t xml:space="preserve"> and will be supported by a marine environmental appraisal</w:t>
      </w:r>
      <w:r w:rsidRPr="009C313E">
        <w:t>.</w:t>
      </w:r>
      <w:r w:rsidRPr="009C313E">
        <w:br/>
      </w:r>
    </w:p>
    <w:p w14:paraId="24E2CA67" w14:textId="6478C526" w:rsidR="008D0E74" w:rsidRPr="009C313E" w:rsidRDefault="00000000" w:rsidP="008D0E74">
      <w:pPr>
        <w:pStyle w:val="Heading2"/>
        <w:numPr>
          <w:ilvl w:val="1"/>
          <w:numId w:val="15"/>
        </w:numPr>
        <w:rPr>
          <w:rFonts w:ascii="Arial" w:hAnsi="Arial" w:cs="Arial"/>
          <w:color w:val="538135" w:themeColor="accent6" w:themeShade="BF"/>
          <w:sz w:val="28"/>
          <w:szCs w:val="28"/>
        </w:rPr>
      </w:pPr>
      <w:bookmarkStart w:id="7" w:name="_Toc173155232"/>
      <w:bookmarkStart w:id="8" w:name="_Toc198554772"/>
      <w:r w:rsidRPr="009C313E">
        <w:rPr>
          <w:rFonts w:ascii="Arial" w:hAnsi="Arial" w:cs="Arial"/>
          <w:color w:val="538135" w:themeColor="accent6" w:themeShade="BF"/>
          <w:sz w:val="28"/>
          <w:szCs w:val="28"/>
        </w:rPr>
        <w:t xml:space="preserve">SP </w:t>
      </w:r>
      <w:r w:rsidR="278D398A" w:rsidRPr="009C313E">
        <w:rPr>
          <w:rFonts w:ascii="Arial" w:hAnsi="Arial" w:cs="Arial"/>
          <w:color w:val="538135" w:themeColor="accent6" w:themeShade="BF"/>
          <w:sz w:val="28"/>
          <w:szCs w:val="28"/>
        </w:rPr>
        <w:t>Energy Network</w:t>
      </w:r>
      <w:r w:rsidRPr="009C313E">
        <w:rPr>
          <w:rFonts w:ascii="Arial" w:hAnsi="Arial" w:cs="Arial"/>
          <w:color w:val="538135" w:themeColor="accent6" w:themeShade="BF"/>
          <w:sz w:val="28"/>
          <w:szCs w:val="28"/>
        </w:rPr>
        <w:t>’s statutory and licence responsibilities</w:t>
      </w:r>
      <w:bookmarkEnd w:id="7"/>
      <w:bookmarkEnd w:id="8"/>
      <w:r w:rsidRPr="009C313E">
        <w:rPr>
          <w:rFonts w:ascii="Arial" w:hAnsi="Arial" w:cs="Arial"/>
          <w:color w:val="538135" w:themeColor="accent6" w:themeShade="BF"/>
          <w:sz w:val="28"/>
          <w:szCs w:val="28"/>
        </w:rPr>
        <w:t xml:space="preserve"> </w:t>
      </w:r>
    </w:p>
    <w:p w14:paraId="2B7B97ED" w14:textId="63485EFF" w:rsidR="008D0E74" w:rsidRPr="009C313E" w:rsidRDefault="00000000" w:rsidP="008107A6">
      <w:r w:rsidRPr="009C313E">
        <w:t xml:space="preserve">As a transmission licence holder for central and southern Scotland, </w:t>
      </w:r>
      <w:r w:rsidR="47F3F28F" w:rsidRPr="009C313E">
        <w:t>S</w:t>
      </w:r>
      <w:r w:rsidR="6132A94C" w:rsidRPr="009C313E">
        <w:t>P Energy Networks</w:t>
      </w:r>
      <w:r w:rsidRPr="009C313E">
        <w:t xml:space="preserve"> is required under Section 9(2) of the Electricity Act 1989 to develop and maintain an efficient, co-ordinated and economical transmission system.</w:t>
      </w:r>
    </w:p>
    <w:p w14:paraId="34A505E7" w14:textId="1F54536A" w:rsidR="008D0E74" w:rsidRPr="009C313E" w:rsidRDefault="00000000" w:rsidP="008107A6">
      <w:r w:rsidRPr="009C313E">
        <w:t>S</w:t>
      </w:r>
      <w:r w:rsidR="39FF2A2E" w:rsidRPr="009C313E">
        <w:t>P Energy Networks</w:t>
      </w:r>
      <w:r w:rsidRPr="009C313E">
        <w:t xml:space="preserve"> also has a duty under </w:t>
      </w:r>
      <w:r w:rsidR="00B17DE4" w:rsidRPr="009C313E">
        <w:t xml:space="preserve">Section </w:t>
      </w:r>
      <w:r w:rsidRPr="009C313E">
        <w:t>38 of Schedule 9 of the Electricity Act 1989, to have regard to the desirability of the preservation of amenity, the natural environment, cultural heritage, landscape and visual quality. S</w:t>
      </w:r>
      <w:r w:rsidR="38E57CD2" w:rsidRPr="009C313E">
        <w:t>P Energy Networks</w:t>
      </w:r>
      <w:r w:rsidRPr="009C313E">
        <w:t xml:space="preserve"> considers the effect of work on communities when putting forward proposals for new transmission development.</w:t>
      </w:r>
    </w:p>
    <w:p w14:paraId="6D59A061" w14:textId="6CEB9A16" w:rsidR="008D0E74" w:rsidRPr="009C313E" w:rsidRDefault="00000000" w:rsidP="008107A6">
      <w:r w:rsidRPr="009C313E">
        <w:t xml:space="preserve">As a result of the above, </w:t>
      </w:r>
      <w:r w:rsidR="47F3F28F" w:rsidRPr="009C313E">
        <w:t>S</w:t>
      </w:r>
      <w:r w:rsidR="508E327F" w:rsidRPr="009C313E">
        <w:t>P Energy Networks</w:t>
      </w:r>
      <w:r w:rsidRPr="009C313E">
        <w:t xml:space="preserve"> is required to identify electrical connections that meet the technical requirements of the electricity system, which are economically viable, and cause, on balance, the least disturbance to the environment and the people who live, work and enjoy recreation within it.</w:t>
      </w:r>
      <w:r w:rsidRPr="009C313E">
        <w:br/>
      </w:r>
    </w:p>
    <w:p w14:paraId="226A8B3F" w14:textId="172AE2C9" w:rsidR="008D0E74" w:rsidRPr="009C313E" w:rsidRDefault="00000000" w:rsidP="00F85118">
      <w:pPr>
        <w:pStyle w:val="Heading2"/>
        <w:numPr>
          <w:ilvl w:val="1"/>
          <w:numId w:val="15"/>
        </w:numPr>
        <w:rPr>
          <w:rFonts w:ascii="Arial" w:hAnsi="Arial" w:cs="Arial"/>
          <w:color w:val="538135" w:themeColor="accent6" w:themeShade="BF"/>
          <w:sz w:val="28"/>
          <w:szCs w:val="28"/>
        </w:rPr>
      </w:pPr>
      <w:bookmarkStart w:id="9" w:name="_Toc173155233"/>
      <w:bookmarkStart w:id="10" w:name="_Toc198554773"/>
      <w:r w:rsidRPr="009C313E">
        <w:rPr>
          <w:rFonts w:ascii="Arial" w:hAnsi="Arial" w:cs="Arial"/>
          <w:color w:val="538135" w:themeColor="accent6" w:themeShade="BF"/>
          <w:sz w:val="28"/>
          <w:szCs w:val="28"/>
        </w:rPr>
        <w:t>SP E</w:t>
      </w:r>
      <w:r w:rsidR="7AFACDFB" w:rsidRPr="009C313E">
        <w:rPr>
          <w:rFonts w:ascii="Arial" w:hAnsi="Arial" w:cs="Arial"/>
          <w:color w:val="538135" w:themeColor="accent6" w:themeShade="BF"/>
          <w:sz w:val="28"/>
          <w:szCs w:val="28"/>
        </w:rPr>
        <w:t>nergy Network</w:t>
      </w:r>
      <w:r w:rsidRPr="009C313E">
        <w:rPr>
          <w:rFonts w:ascii="Arial" w:hAnsi="Arial" w:cs="Arial"/>
          <w:color w:val="538135" w:themeColor="accent6" w:themeShade="BF"/>
          <w:sz w:val="28"/>
          <w:szCs w:val="28"/>
        </w:rPr>
        <w:t>’s commitment to engagement</w:t>
      </w:r>
      <w:bookmarkEnd w:id="9"/>
      <w:bookmarkEnd w:id="10"/>
      <w:r w:rsidRPr="009C313E">
        <w:rPr>
          <w:rFonts w:ascii="Arial" w:hAnsi="Arial" w:cs="Arial"/>
          <w:color w:val="538135" w:themeColor="accent6" w:themeShade="BF"/>
          <w:sz w:val="28"/>
          <w:szCs w:val="28"/>
        </w:rPr>
        <w:t xml:space="preserve"> </w:t>
      </w:r>
    </w:p>
    <w:p w14:paraId="6C6CB9D7" w14:textId="4476697E" w:rsidR="008D0E74" w:rsidRPr="009C313E" w:rsidRDefault="00000000" w:rsidP="008107A6">
      <w:r w:rsidRPr="009C313E">
        <w:t xml:space="preserve">Stakeholder engagement, including public involvement, is an important component of the Scottish planning and consenting system. Legislation and government guidance aim to ensure that the public, local communities, statutory and other consultees and interested parties have an opportunity to have their views </w:t>
      </w:r>
      <w:r w:rsidR="007C0086" w:rsidRPr="009C313E">
        <w:t>considered</w:t>
      </w:r>
      <w:r w:rsidRPr="009C313E">
        <w:t xml:space="preserve"> throughout the planning process.  </w:t>
      </w:r>
    </w:p>
    <w:p w14:paraId="19A3913F" w14:textId="27A5F016" w:rsidR="008D0E74" w:rsidRPr="009C313E" w:rsidRDefault="00000000" w:rsidP="008107A6">
      <w:r w:rsidRPr="009C313E">
        <w:t xml:space="preserve">Striking the right balance can be challenging, and in seeking to achieve this, </w:t>
      </w:r>
      <w:r w:rsidR="47F3F28F" w:rsidRPr="009C313E">
        <w:t>SP</w:t>
      </w:r>
      <w:r w:rsidR="73D0F310" w:rsidRPr="009C313E">
        <w:t xml:space="preserve"> Energy Networks</w:t>
      </w:r>
      <w:r w:rsidRPr="009C313E">
        <w:t xml:space="preserve"> recognises the importance of consulting effectively on proposals and being transparent about the decisions reached. </w:t>
      </w:r>
      <w:r w:rsidR="47F3F28F" w:rsidRPr="009C313E">
        <w:t xml:space="preserve">SP </w:t>
      </w:r>
      <w:r w:rsidR="0C45652F" w:rsidRPr="009C313E">
        <w:t>Energy Networks</w:t>
      </w:r>
      <w:r w:rsidRPr="009C313E">
        <w:t xml:space="preserve"> is keen to engage with key stakeholders including local communities and others who may have an interest in the project. This engagement process begins at the early stages of development of a project and continues into construction once consent has been granted. </w:t>
      </w:r>
    </w:p>
    <w:p w14:paraId="3307D0FD" w14:textId="77777777" w:rsidR="008D0E74" w:rsidRPr="009C313E" w:rsidRDefault="008D0E74" w:rsidP="40991A60">
      <w:pPr>
        <w:pStyle w:val="paragraph"/>
        <w:spacing w:before="0" w:beforeAutospacing="0" w:after="0" w:afterAutospacing="0"/>
        <w:textAlignment w:val="baseline"/>
        <w:rPr>
          <w:rFonts w:ascii="Arial" w:hAnsi="Arial" w:cs="Arial"/>
          <w:sz w:val="22"/>
          <w:szCs w:val="22"/>
        </w:rPr>
      </w:pPr>
    </w:p>
    <w:p w14:paraId="0EB8BF02" w14:textId="5C2655D5" w:rsidR="40991A60" w:rsidRPr="009C313E" w:rsidRDefault="40991A60" w:rsidP="40991A60">
      <w:pPr>
        <w:pStyle w:val="paragraph"/>
        <w:spacing w:before="0" w:beforeAutospacing="0" w:after="0" w:afterAutospacing="0"/>
        <w:rPr>
          <w:rFonts w:ascii="Arial" w:hAnsi="Arial" w:cs="Arial"/>
          <w:sz w:val="22"/>
          <w:szCs w:val="22"/>
        </w:rPr>
      </w:pPr>
    </w:p>
    <w:p w14:paraId="77482044" w14:textId="35697472" w:rsidR="40991A60" w:rsidRPr="009C313E" w:rsidRDefault="40991A60" w:rsidP="40991A60">
      <w:pPr>
        <w:pStyle w:val="paragraph"/>
        <w:spacing w:before="0" w:beforeAutospacing="0" w:after="0" w:afterAutospacing="0"/>
        <w:rPr>
          <w:rFonts w:ascii="Arial" w:hAnsi="Arial" w:cs="Arial"/>
          <w:sz w:val="22"/>
          <w:szCs w:val="22"/>
        </w:rPr>
      </w:pPr>
    </w:p>
    <w:p w14:paraId="29A50279" w14:textId="77777777" w:rsidR="00C537AA" w:rsidRPr="009C313E" w:rsidRDefault="00C537AA" w:rsidP="40991A60">
      <w:pPr>
        <w:pStyle w:val="paragraph"/>
        <w:spacing w:before="0" w:beforeAutospacing="0" w:after="0" w:afterAutospacing="0"/>
        <w:rPr>
          <w:rFonts w:ascii="Arial" w:hAnsi="Arial" w:cs="Arial"/>
          <w:sz w:val="22"/>
          <w:szCs w:val="22"/>
        </w:rPr>
      </w:pPr>
    </w:p>
    <w:p w14:paraId="4DE94F1A" w14:textId="1057ADA3" w:rsidR="008D0E74" w:rsidRPr="009C313E" w:rsidRDefault="00000000" w:rsidP="00382119">
      <w:pPr>
        <w:pStyle w:val="Heading2"/>
        <w:numPr>
          <w:ilvl w:val="1"/>
          <w:numId w:val="15"/>
        </w:numPr>
        <w:rPr>
          <w:rFonts w:ascii="Arial" w:hAnsi="Arial" w:cs="Arial"/>
          <w:color w:val="538135" w:themeColor="accent6" w:themeShade="BF"/>
          <w:sz w:val="28"/>
          <w:szCs w:val="28"/>
        </w:rPr>
      </w:pPr>
      <w:bookmarkStart w:id="11" w:name="_Toc173155234"/>
      <w:bookmarkStart w:id="12" w:name="_Toc198554774"/>
      <w:r w:rsidRPr="009C313E">
        <w:rPr>
          <w:rFonts w:ascii="Arial" w:hAnsi="Arial" w:cs="Arial"/>
          <w:color w:val="538135" w:themeColor="accent6" w:themeShade="BF"/>
          <w:sz w:val="28"/>
          <w:szCs w:val="28"/>
        </w:rPr>
        <w:lastRenderedPageBreak/>
        <w:t xml:space="preserve">Approach to </w:t>
      </w:r>
      <w:bookmarkEnd w:id="11"/>
      <w:bookmarkEnd w:id="12"/>
      <w:r w:rsidR="17806A13" w:rsidRPr="009C313E">
        <w:rPr>
          <w:rFonts w:ascii="Arial" w:hAnsi="Arial" w:cs="Arial"/>
          <w:color w:val="538135" w:themeColor="accent6" w:themeShade="BF"/>
          <w:sz w:val="28"/>
          <w:szCs w:val="28"/>
        </w:rPr>
        <w:t>c</w:t>
      </w:r>
      <w:r w:rsidRPr="009C313E">
        <w:rPr>
          <w:rFonts w:ascii="Arial" w:hAnsi="Arial" w:cs="Arial"/>
          <w:color w:val="538135" w:themeColor="accent6" w:themeShade="BF"/>
          <w:sz w:val="28"/>
          <w:szCs w:val="28"/>
        </w:rPr>
        <w:t>onsultation</w:t>
      </w:r>
    </w:p>
    <w:p w14:paraId="7B9B498D" w14:textId="38DDDC38" w:rsidR="008D0E74" w:rsidRPr="009C313E" w:rsidRDefault="00000000" w:rsidP="008107A6">
      <w:pPr>
        <w:rPr>
          <w:rStyle w:val="normaltextrun"/>
          <w:rFonts w:eastAsiaTheme="majorEastAsia" w:cs="Arial"/>
        </w:rPr>
      </w:pPr>
      <w:r w:rsidRPr="009C313E">
        <w:rPr>
          <w:rStyle w:val="normaltextrun"/>
          <w:rFonts w:eastAsiaTheme="majorEastAsia" w:cs="Arial"/>
        </w:rPr>
        <w:t>The strategy for consultation</w:t>
      </w:r>
      <w:r w:rsidR="34E82540" w:rsidRPr="009C313E">
        <w:rPr>
          <w:rStyle w:val="normaltextrun"/>
          <w:rFonts w:eastAsiaTheme="majorEastAsia" w:cs="Arial"/>
        </w:rPr>
        <w:t xml:space="preserve"> on EGL4</w:t>
      </w:r>
      <w:r w:rsidRPr="009C313E">
        <w:rPr>
          <w:rStyle w:val="normaltextrun"/>
          <w:rFonts w:eastAsiaTheme="majorEastAsia" w:cs="Arial"/>
        </w:rPr>
        <w:t xml:space="preserve"> was designed to ensure that stakeholders:</w:t>
      </w:r>
    </w:p>
    <w:p w14:paraId="0F61AC6C" w14:textId="77777777" w:rsidR="008D0E74"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Were made aware of the proposals in a timely manner;</w:t>
      </w:r>
    </w:p>
    <w:p w14:paraId="31206B00" w14:textId="77777777" w:rsidR="008D0E74"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Had access to project information and understood its development; and</w:t>
      </w:r>
    </w:p>
    <w:p w14:paraId="43B5A894" w14:textId="77777777" w:rsidR="008D0E74"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Could put forward their own views and be confident that issues raised would be considered.</w:t>
      </w:r>
    </w:p>
    <w:p w14:paraId="2B111DD8" w14:textId="77777777" w:rsidR="008D0E74" w:rsidRPr="009C313E" w:rsidRDefault="008D0E74" w:rsidP="008D0E74">
      <w:pPr>
        <w:pStyle w:val="paragraph"/>
        <w:spacing w:before="0" w:beforeAutospacing="0" w:after="0" w:afterAutospacing="0"/>
        <w:ind w:left="720"/>
        <w:textAlignment w:val="baseline"/>
        <w:rPr>
          <w:rStyle w:val="normaltextrun"/>
          <w:rFonts w:ascii="Arial" w:eastAsiaTheme="majorEastAsia" w:hAnsi="Arial" w:cs="Arial"/>
          <w:sz w:val="22"/>
          <w:szCs w:val="22"/>
        </w:rPr>
      </w:pPr>
    </w:p>
    <w:p w14:paraId="42A6D3CD" w14:textId="723533C3" w:rsidR="008D0E74" w:rsidRPr="009C313E" w:rsidRDefault="008D0E74" w:rsidP="008D0E74">
      <w:pPr>
        <w:pStyle w:val="paragraph"/>
        <w:spacing w:before="0" w:beforeAutospacing="0" w:after="0" w:afterAutospacing="0"/>
        <w:textAlignment w:val="baseline"/>
        <w:rPr>
          <w:rFonts w:ascii="Arial" w:hAnsi="Arial" w:cs="Arial"/>
          <w:sz w:val="22"/>
          <w:szCs w:val="22"/>
        </w:rPr>
      </w:pPr>
    </w:p>
    <w:p w14:paraId="450827BA" w14:textId="7E49DAF7" w:rsidR="001837C2" w:rsidRPr="009C313E" w:rsidRDefault="00000000">
      <w:pPr>
        <w:rPr>
          <w:rFonts w:eastAsia="Times New Roman" w:cs="Arial"/>
          <w:lang w:eastAsia="en-GB"/>
        </w:rPr>
      </w:pPr>
      <w:r w:rsidRPr="009C313E">
        <w:rPr>
          <w:rFonts w:cs="Arial"/>
        </w:rPr>
        <w:br w:type="page"/>
      </w:r>
    </w:p>
    <w:p w14:paraId="3DF96541" w14:textId="59EEE377" w:rsidR="0002432A" w:rsidRPr="009C313E" w:rsidRDefault="00000000" w:rsidP="001837C2">
      <w:pPr>
        <w:pStyle w:val="Heading1"/>
        <w:numPr>
          <w:ilvl w:val="0"/>
          <w:numId w:val="15"/>
        </w:numPr>
        <w:rPr>
          <w:rFonts w:ascii="Arial" w:hAnsi="Arial" w:cs="Arial"/>
          <w:color w:val="538135" w:themeColor="accent6" w:themeShade="BF"/>
        </w:rPr>
      </w:pPr>
      <w:r w:rsidRPr="009C313E">
        <w:rPr>
          <w:rFonts w:ascii="Arial" w:hAnsi="Arial" w:cs="Arial"/>
          <w:color w:val="538135" w:themeColor="accent6" w:themeShade="BF"/>
        </w:rPr>
        <w:lastRenderedPageBreak/>
        <w:t xml:space="preserve"> </w:t>
      </w:r>
      <w:bookmarkStart w:id="13" w:name="_Toc198554775"/>
      <w:r w:rsidRPr="009C313E">
        <w:rPr>
          <w:rFonts w:ascii="Arial" w:hAnsi="Arial" w:cs="Arial"/>
          <w:color w:val="538135" w:themeColor="accent6" w:themeShade="BF"/>
        </w:rPr>
        <w:t>Pre-Application Consultation</w:t>
      </w:r>
      <w:bookmarkEnd w:id="13"/>
      <w:r w:rsidRPr="009C313E">
        <w:rPr>
          <w:rFonts w:ascii="Arial" w:hAnsi="Arial" w:cs="Arial"/>
          <w:color w:val="538135" w:themeColor="accent6" w:themeShade="BF"/>
        </w:rPr>
        <w:t xml:space="preserve"> </w:t>
      </w:r>
    </w:p>
    <w:p w14:paraId="3720C9F4" w14:textId="5D0F3411" w:rsidR="006916DF" w:rsidRPr="009C313E" w:rsidRDefault="00000000" w:rsidP="006916DF">
      <w:pPr>
        <w:pStyle w:val="Heading2"/>
        <w:numPr>
          <w:ilvl w:val="1"/>
          <w:numId w:val="15"/>
        </w:numPr>
        <w:rPr>
          <w:rStyle w:val="eop"/>
          <w:rFonts w:ascii="Arial" w:hAnsi="Arial" w:cs="Arial"/>
          <w:color w:val="538135" w:themeColor="accent6" w:themeShade="BF"/>
          <w:sz w:val="28"/>
          <w:szCs w:val="28"/>
        </w:rPr>
      </w:pPr>
      <w:bookmarkStart w:id="14" w:name="_Toc173155236"/>
      <w:bookmarkStart w:id="15" w:name="_Toc198554776"/>
      <w:r w:rsidRPr="009C313E">
        <w:rPr>
          <w:rStyle w:val="normaltextrun"/>
          <w:rFonts w:ascii="Arial" w:hAnsi="Arial" w:cs="Arial"/>
          <w:color w:val="538135" w:themeColor="accent6" w:themeShade="BF"/>
          <w:sz w:val="28"/>
          <w:szCs w:val="28"/>
        </w:rPr>
        <w:t>Consultation Strategy</w:t>
      </w:r>
      <w:bookmarkEnd w:id="14"/>
      <w:bookmarkEnd w:id="15"/>
      <w:r w:rsidRPr="009C313E">
        <w:rPr>
          <w:rStyle w:val="normaltextrun"/>
          <w:rFonts w:ascii="Arial" w:hAnsi="Arial" w:cs="Arial"/>
          <w:color w:val="538135" w:themeColor="accent6" w:themeShade="BF"/>
          <w:sz w:val="28"/>
          <w:szCs w:val="28"/>
        </w:rPr>
        <w:t> </w:t>
      </w:r>
      <w:r w:rsidRPr="009C313E">
        <w:rPr>
          <w:rStyle w:val="eop"/>
          <w:rFonts w:ascii="Arial" w:hAnsi="Arial" w:cs="Arial"/>
          <w:color w:val="538135" w:themeColor="accent6" w:themeShade="BF"/>
          <w:sz w:val="28"/>
          <w:szCs w:val="28"/>
        </w:rPr>
        <w:t> </w:t>
      </w:r>
    </w:p>
    <w:p w14:paraId="7FF063DD" w14:textId="503410A8" w:rsidR="006916DF" w:rsidRPr="009C313E" w:rsidRDefault="00000000" w:rsidP="008107A6">
      <w:pPr>
        <w:rPr>
          <w:rStyle w:val="eop"/>
          <w:rFonts w:eastAsiaTheme="majorEastAsia" w:cs="Arial"/>
        </w:rPr>
      </w:pPr>
      <w:r w:rsidRPr="009C313E">
        <w:rPr>
          <w:rStyle w:val="normaltextrun"/>
          <w:rFonts w:eastAsiaTheme="majorEastAsia" w:cs="Arial"/>
        </w:rPr>
        <w:t>SP Energy Networks attaches great significance to the effects its works may have on the environment and local communities and is very keen to hear the views of local people to help it develop the project in the most appropriate way.</w:t>
      </w:r>
    </w:p>
    <w:p w14:paraId="1B0CC679" w14:textId="5EE2C7CB" w:rsidR="006916DF" w:rsidRPr="009C313E" w:rsidRDefault="00000000" w:rsidP="008107A6">
      <w:pPr>
        <w:rPr>
          <w:rStyle w:val="eop"/>
          <w:rFonts w:eastAsiaTheme="majorEastAsia" w:cs="Arial"/>
        </w:rPr>
      </w:pPr>
      <w:r w:rsidRPr="009C313E">
        <w:rPr>
          <w:rStyle w:val="normaltextrun"/>
          <w:rFonts w:eastAsiaTheme="majorEastAsia" w:cs="Arial"/>
        </w:rPr>
        <w:t xml:space="preserve">The overall objective of the consultation process is to ensure that all parties with an interest in the </w:t>
      </w:r>
      <w:r w:rsidR="00266392" w:rsidRPr="009C313E">
        <w:rPr>
          <w:rStyle w:val="normaltextrun"/>
          <w:rFonts w:eastAsiaTheme="majorEastAsia" w:cs="Arial"/>
        </w:rPr>
        <w:t>EGL</w:t>
      </w:r>
      <w:r w:rsidRPr="009C313E">
        <w:rPr>
          <w:rStyle w:val="normaltextrun"/>
          <w:rFonts w:eastAsiaTheme="majorEastAsia" w:cs="Arial"/>
        </w:rPr>
        <w:t xml:space="preserve">4 project have access to up-to-date information and are provided with clear and easy ways in which to shape and inform </w:t>
      </w:r>
      <w:r w:rsidR="47F3F28F" w:rsidRPr="009C313E">
        <w:rPr>
          <w:rStyle w:val="normaltextrun"/>
          <w:rFonts w:eastAsiaTheme="majorEastAsia" w:cs="Arial"/>
        </w:rPr>
        <w:t>SP</w:t>
      </w:r>
      <w:r w:rsidR="39024817" w:rsidRPr="009C313E">
        <w:rPr>
          <w:rStyle w:val="normaltextrun"/>
          <w:rFonts w:eastAsiaTheme="majorEastAsia" w:cs="Arial"/>
        </w:rPr>
        <w:t xml:space="preserve"> Energy Network’s</w:t>
      </w:r>
      <w:r w:rsidRPr="009C313E">
        <w:rPr>
          <w:rStyle w:val="normaltextrun"/>
          <w:rFonts w:eastAsiaTheme="majorEastAsia" w:cs="Arial"/>
        </w:rPr>
        <w:t xml:space="preserve"> proposals at the pre-application stage. Key issues identified through this process are being recorded and presented to decision makers to assist the consents process.</w:t>
      </w:r>
      <w:r w:rsidRPr="009C313E">
        <w:rPr>
          <w:rStyle w:val="eop"/>
          <w:rFonts w:eastAsiaTheme="majorEastAsia" w:cs="Arial"/>
        </w:rPr>
        <w:t> </w:t>
      </w:r>
    </w:p>
    <w:p w14:paraId="703DD2CF" w14:textId="22B40B48" w:rsidR="006916DF" w:rsidRPr="009C313E" w:rsidRDefault="00000000" w:rsidP="008107A6">
      <w:pPr>
        <w:rPr>
          <w:rStyle w:val="eop"/>
          <w:rFonts w:eastAsiaTheme="majorEastAsia" w:cs="Arial"/>
        </w:rPr>
      </w:pPr>
      <w:r w:rsidRPr="009C313E">
        <w:rPr>
          <w:rStyle w:val="normaltextrun"/>
          <w:rFonts w:eastAsiaTheme="majorEastAsia" w:cs="Arial"/>
        </w:rPr>
        <w:t xml:space="preserve">As part of the consultation strategy, </w:t>
      </w:r>
      <w:r w:rsidR="47F3F28F" w:rsidRPr="009C313E">
        <w:rPr>
          <w:rStyle w:val="normaltextrun"/>
          <w:rFonts w:eastAsiaTheme="majorEastAsia" w:cs="Arial"/>
        </w:rPr>
        <w:t xml:space="preserve">SP </w:t>
      </w:r>
      <w:r w:rsidR="374A77D3" w:rsidRPr="009C313E">
        <w:rPr>
          <w:rStyle w:val="normaltextrun"/>
          <w:rFonts w:eastAsiaTheme="majorEastAsia" w:cs="Arial"/>
        </w:rPr>
        <w:t>Energy Networks</w:t>
      </w:r>
      <w:r w:rsidRPr="009C313E">
        <w:rPr>
          <w:rStyle w:val="normaltextrun"/>
          <w:rFonts w:eastAsiaTheme="majorEastAsia" w:cs="Arial"/>
        </w:rPr>
        <w:t xml:space="preserve"> will </w:t>
      </w:r>
      <w:r w:rsidR="00D4584F" w:rsidRPr="009C313E">
        <w:rPr>
          <w:rStyle w:val="normaltextrun"/>
          <w:rFonts w:eastAsiaTheme="majorEastAsia" w:cs="Arial"/>
        </w:rPr>
        <w:t xml:space="preserve">be </w:t>
      </w:r>
      <w:r w:rsidRPr="009C313E">
        <w:rPr>
          <w:rStyle w:val="normaltextrun"/>
          <w:rFonts w:eastAsiaTheme="majorEastAsia" w:cs="Arial"/>
        </w:rPr>
        <w:t xml:space="preserve">holding two rounds of consultation events for the public, stakeholders and consultees to </w:t>
      </w:r>
      <w:r w:rsidR="0042742D" w:rsidRPr="009C313E">
        <w:rPr>
          <w:rStyle w:val="normaltextrun"/>
          <w:rFonts w:eastAsiaTheme="majorEastAsia" w:cs="Arial"/>
        </w:rPr>
        <w:t>view the proposals and provide feedback. T</w:t>
      </w:r>
      <w:r w:rsidR="00040DB0" w:rsidRPr="009C313E">
        <w:rPr>
          <w:rStyle w:val="normaltextrun"/>
          <w:rFonts w:eastAsiaTheme="majorEastAsia" w:cs="Arial"/>
        </w:rPr>
        <w:t xml:space="preserve">he first round took place in April 2024 and the second round </w:t>
      </w:r>
      <w:r w:rsidR="00451307">
        <w:rPr>
          <w:rStyle w:val="normaltextrun"/>
          <w:rFonts w:eastAsiaTheme="majorEastAsia" w:cs="Arial"/>
        </w:rPr>
        <w:t>took</w:t>
      </w:r>
      <w:r w:rsidR="00040DB0" w:rsidRPr="009C313E">
        <w:rPr>
          <w:rStyle w:val="normaltextrun"/>
          <w:rFonts w:eastAsiaTheme="majorEastAsia" w:cs="Arial"/>
        </w:rPr>
        <w:t xml:space="preserve"> place in </w:t>
      </w:r>
      <w:r w:rsidR="00451307">
        <w:rPr>
          <w:rStyle w:val="normaltextrun"/>
          <w:rFonts w:eastAsiaTheme="majorEastAsia" w:cs="Arial"/>
        </w:rPr>
        <w:t xml:space="preserve">May </w:t>
      </w:r>
      <w:r w:rsidR="00040DB0" w:rsidRPr="009C313E">
        <w:rPr>
          <w:rStyle w:val="normaltextrun"/>
          <w:rFonts w:eastAsiaTheme="majorEastAsia" w:cs="Arial"/>
        </w:rPr>
        <w:t>2025.</w:t>
      </w:r>
      <w:r w:rsidR="00121695">
        <w:rPr>
          <w:rStyle w:val="normaltextrun"/>
          <w:rFonts w:eastAsiaTheme="majorEastAsia" w:cs="Arial"/>
        </w:rPr>
        <w:t xml:space="preserve"> A further report will be </w:t>
      </w:r>
      <w:r w:rsidR="00191291">
        <w:rPr>
          <w:rStyle w:val="normaltextrun"/>
          <w:rFonts w:eastAsiaTheme="majorEastAsia" w:cs="Arial"/>
        </w:rPr>
        <w:t xml:space="preserve">published covering the </w:t>
      </w:r>
      <w:r w:rsidR="00E04940">
        <w:rPr>
          <w:rStyle w:val="normaltextrun"/>
          <w:rFonts w:eastAsiaTheme="majorEastAsia" w:cs="Arial"/>
        </w:rPr>
        <w:t>second round of consultation.</w:t>
      </w:r>
    </w:p>
    <w:p w14:paraId="30C8AF45" w14:textId="2395E1B5" w:rsidR="00040DB0" w:rsidRPr="009C313E" w:rsidRDefault="00000000" w:rsidP="008107A6">
      <w:pPr>
        <w:rPr>
          <w:rStyle w:val="eop"/>
          <w:rFonts w:eastAsiaTheme="majorEastAsia" w:cs="Arial"/>
        </w:rPr>
      </w:pPr>
      <w:r w:rsidRPr="009C313E">
        <w:rPr>
          <w:rStyle w:val="eop"/>
          <w:rFonts w:eastAsiaTheme="majorEastAsia" w:cs="Arial"/>
        </w:rPr>
        <w:t xml:space="preserve">For the first round of consultation, </w:t>
      </w:r>
      <w:r w:rsidR="47F3F28F" w:rsidRPr="009C313E">
        <w:rPr>
          <w:rStyle w:val="eop"/>
          <w:rFonts w:eastAsiaTheme="majorEastAsia" w:cs="Arial"/>
        </w:rPr>
        <w:t xml:space="preserve">SP </w:t>
      </w:r>
      <w:r w:rsidR="17E9E631" w:rsidRPr="009C313E">
        <w:rPr>
          <w:rStyle w:val="normaltextrun"/>
          <w:rFonts w:eastAsiaTheme="majorEastAsia" w:cs="Arial"/>
        </w:rPr>
        <w:t>Energy Networks</w:t>
      </w:r>
      <w:r w:rsidRPr="009C313E">
        <w:rPr>
          <w:rStyle w:val="eop"/>
          <w:rFonts w:eastAsiaTheme="majorEastAsia" w:cs="Arial"/>
        </w:rPr>
        <w:t xml:space="preserve"> sought feedback on the following:</w:t>
      </w:r>
    </w:p>
    <w:p w14:paraId="02402D49" w14:textId="6A638FA1" w:rsidR="00F35650"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 xml:space="preserve">Views on the </w:t>
      </w:r>
      <w:r w:rsidR="00CC668B" w:rsidRPr="009C313E">
        <w:rPr>
          <w:rFonts w:ascii="Arial" w:hAnsi="Arial" w:cs="Arial"/>
          <w:color w:val="auto"/>
          <w:sz w:val="22"/>
          <w:szCs w:val="22"/>
        </w:rPr>
        <w:t>preferred landfall</w:t>
      </w:r>
      <w:r w:rsidRPr="009C313E">
        <w:rPr>
          <w:rFonts w:ascii="Arial" w:hAnsi="Arial" w:cs="Arial"/>
          <w:color w:val="auto"/>
          <w:sz w:val="22"/>
          <w:szCs w:val="22"/>
        </w:rPr>
        <w:t xml:space="preserve"> site</w:t>
      </w:r>
      <w:r w:rsidR="366AD773" w:rsidRPr="009C313E">
        <w:rPr>
          <w:rFonts w:ascii="Arial" w:hAnsi="Arial" w:cs="Arial"/>
          <w:color w:val="auto"/>
          <w:sz w:val="22"/>
          <w:szCs w:val="22"/>
        </w:rPr>
        <w:t>;</w:t>
      </w:r>
      <w:r w:rsidRPr="009C313E">
        <w:rPr>
          <w:rFonts w:ascii="Arial" w:hAnsi="Arial" w:cs="Arial"/>
          <w:color w:val="auto"/>
          <w:sz w:val="22"/>
          <w:szCs w:val="22"/>
        </w:rPr>
        <w:t xml:space="preserve"> </w:t>
      </w:r>
    </w:p>
    <w:p w14:paraId="461E64DF" w14:textId="46332400" w:rsidR="00040DB0"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 xml:space="preserve">Views on the </w:t>
      </w:r>
      <w:r w:rsidR="00CC668B" w:rsidRPr="009C313E">
        <w:rPr>
          <w:rFonts w:ascii="Arial" w:hAnsi="Arial" w:cs="Arial"/>
          <w:color w:val="auto"/>
          <w:sz w:val="22"/>
          <w:szCs w:val="22"/>
        </w:rPr>
        <w:t>preferred converter</w:t>
      </w:r>
      <w:r w:rsidRPr="009C313E">
        <w:rPr>
          <w:rFonts w:ascii="Arial" w:hAnsi="Arial" w:cs="Arial"/>
          <w:color w:val="auto"/>
          <w:sz w:val="22"/>
          <w:szCs w:val="22"/>
        </w:rPr>
        <w:t xml:space="preserve"> station site</w:t>
      </w:r>
      <w:r w:rsidR="168AFF78" w:rsidRPr="009C313E">
        <w:rPr>
          <w:rFonts w:ascii="Arial" w:hAnsi="Arial" w:cs="Arial"/>
          <w:color w:val="auto"/>
          <w:sz w:val="22"/>
          <w:szCs w:val="22"/>
        </w:rPr>
        <w:t>;</w:t>
      </w:r>
      <w:r w:rsidRPr="009C313E">
        <w:rPr>
          <w:rFonts w:ascii="Arial" w:hAnsi="Arial" w:cs="Arial"/>
          <w:color w:val="auto"/>
          <w:sz w:val="22"/>
          <w:szCs w:val="22"/>
        </w:rPr>
        <w:t xml:space="preserve"> </w:t>
      </w:r>
    </w:p>
    <w:p w14:paraId="68D16BDC" w14:textId="02B4812F" w:rsidR="00040DB0"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Views on the onshore and offshore cable routes</w:t>
      </w:r>
      <w:r w:rsidR="002B02AB" w:rsidRPr="009C313E">
        <w:rPr>
          <w:rFonts w:ascii="Arial" w:hAnsi="Arial" w:cs="Arial"/>
          <w:color w:val="auto"/>
          <w:sz w:val="22"/>
          <w:szCs w:val="22"/>
        </w:rPr>
        <w:t xml:space="preserve"> </w:t>
      </w:r>
      <w:r w:rsidR="00B211E4" w:rsidRPr="009C313E">
        <w:rPr>
          <w:rFonts w:ascii="Arial" w:hAnsi="Arial" w:cs="Arial"/>
          <w:color w:val="auto"/>
          <w:sz w:val="22"/>
          <w:szCs w:val="22"/>
        </w:rPr>
        <w:t xml:space="preserve">(presented as cable </w:t>
      </w:r>
      <w:r w:rsidR="0E1E6244" w:rsidRPr="009C313E">
        <w:rPr>
          <w:rFonts w:ascii="Arial" w:hAnsi="Arial" w:cs="Arial"/>
          <w:color w:val="auto"/>
          <w:sz w:val="22"/>
          <w:szCs w:val="22"/>
        </w:rPr>
        <w:t xml:space="preserve">corridors </w:t>
      </w:r>
      <w:r w:rsidR="00B211E4" w:rsidRPr="009C313E">
        <w:rPr>
          <w:rFonts w:ascii="Arial" w:hAnsi="Arial" w:cs="Arial"/>
          <w:color w:val="auto"/>
          <w:sz w:val="22"/>
          <w:szCs w:val="22"/>
        </w:rPr>
        <w:t>to be refined)</w:t>
      </w:r>
      <w:r w:rsidR="7CBD1D17" w:rsidRPr="009C313E">
        <w:rPr>
          <w:rFonts w:ascii="Arial" w:hAnsi="Arial" w:cs="Arial"/>
          <w:color w:val="auto"/>
          <w:sz w:val="22"/>
          <w:szCs w:val="22"/>
        </w:rPr>
        <w:t>; and</w:t>
      </w:r>
    </w:p>
    <w:p w14:paraId="445CD1D5" w14:textId="5FF356AF" w:rsidR="006916DF"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 xml:space="preserve">Any wider comments </w:t>
      </w:r>
      <w:r w:rsidR="3E1F48D7" w:rsidRPr="009C313E">
        <w:rPr>
          <w:rFonts w:ascii="Arial" w:hAnsi="Arial" w:cs="Arial"/>
          <w:color w:val="auto"/>
          <w:sz w:val="22"/>
          <w:szCs w:val="22"/>
        </w:rPr>
        <w:t xml:space="preserve">that </w:t>
      </w:r>
      <w:r w:rsidRPr="009C313E">
        <w:rPr>
          <w:rFonts w:ascii="Arial" w:hAnsi="Arial" w:cs="Arial"/>
          <w:color w:val="auto"/>
          <w:sz w:val="22"/>
          <w:szCs w:val="22"/>
        </w:rPr>
        <w:t xml:space="preserve">consultees </w:t>
      </w:r>
      <w:r w:rsidR="41D79D8D" w:rsidRPr="009C313E">
        <w:rPr>
          <w:rFonts w:ascii="Arial" w:hAnsi="Arial" w:cs="Arial"/>
          <w:color w:val="auto"/>
          <w:sz w:val="22"/>
          <w:szCs w:val="22"/>
        </w:rPr>
        <w:t xml:space="preserve">might </w:t>
      </w:r>
      <w:r w:rsidRPr="009C313E">
        <w:rPr>
          <w:rFonts w:ascii="Arial" w:hAnsi="Arial" w:cs="Arial"/>
          <w:color w:val="auto"/>
          <w:sz w:val="22"/>
          <w:szCs w:val="22"/>
        </w:rPr>
        <w:t>have</w:t>
      </w:r>
      <w:r w:rsidR="4D88ADA5" w:rsidRPr="009C313E">
        <w:rPr>
          <w:rFonts w:ascii="Arial" w:hAnsi="Arial" w:cs="Arial"/>
          <w:color w:val="auto"/>
          <w:sz w:val="22"/>
          <w:szCs w:val="22"/>
        </w:rPr>
        <w:t>.</w:t>
      </w:r>
    </w:p>
    <w:p w14:paraId="7DDF8B59" w14:textId="1D172988" w:rsidR="00C537AA" w:rsidRPr="009C313E" w:rsidRDefault="00000000" w:rsidP="008107A6">
      <w:r w:rsidRPr="009C313E">
        <w:t xml:space="preserve">SP </w:t>
      </w:r>
      <w:r w:rsidR="01F8A744" w:rsidRPr="009C313E">
        <w:t>Energy Networks</w:t>
      </w:r>
      <w:r w:rsidRPr="009C313E">
        <w:t xml:space="preserve"> used a range of communication channels to publicise and promote the consultations, which are detailed in the following sections of this document. Respondents were also able to give feedback in different formats, depending on their own preference:</w:t>
      </w:r>
    </w:p>
    <w:p w14:paraId="03F1D6BD" w14:textId="77777777" w:rsidR="00C537AA" w:rsidRPr="009C313E" w:rsidRDefault="00000000" w:rsidP="008107A6">
      <w:pPr>
        <w:pStyle w:val="Default"/>
        <w:numPr>
          <w:ilvl w:val="0"/>
          <w:numId w:val="10"/>
        </w:numPr>
        <w:spacing w:after="160" w:line="259" w:lineRule="auto"/>
        <w:ind w:left="714" w:hanging="357"/>
        <w:rPr>
          <w:rFonts w:ascii="Arial" w:hAnsi="Arial" w:cs="Arial"/>
          <w:sz w:val="22"/>
          <w:szCs w:val="22"/>
        </w:rPr>
      </w:pPr>
      <w:r w:rsidRPr="009C313E">
        <w:rPr>
          <w:rFonts w:ascii="Arial" w:hAnsi="Arial" w:cs="Arial"/>
          <w:color w:val="auto"/>
          <w:sz w:val="22"/>
          <w:szCs w:val="22"/>
        </w:rPr>
        <w:t>Email</w:t>
      </w:r>
      <w:r w:rsidRPr="009C313E">
        <w:rPr>
          <w:rFonts w:ascii="Arial" w:hAnsi="Arial" w:cs="Arial"/>
          <w:sz w:val="22"/>
          <w:szCs w:val="22"/>
        </w:rPr>
        <w:t xml:space="preserve">: </w:t>
      </w:r>
      <w:hyperlink r:id="rId13" w:history="1">
        <w:r w:rsidR="00C537AA" w:rsidRPr="009C313E">
          <w:rPr>
            <w:rStyle w:val="Hyperlink"/>
            <w:rFonts w:ascii="Arial" w:hAnsi="Arial" w:cs="Arial"/>
            <w:sz w:val="22"/>
            <w:szCs w:val="22"/>
          </w:rPr>
          <w:t>egl4@communityrelations.co.uk</w:t>
        </w:r>
      </w:hyperlink>
      <w:r w:rsidRPr="009C313E">
        <w:rPr>
          <w:rFonts w:ascii="Arial" w:hAnsi="Arial" w:cs="Arial"/>
          <w:sz w:val="22"/>
          <w:szCs w:val="22"/>
        </w:rPr>
        <w:t xml:space="preserve"> </w:t>
      </w:r>
    </w:p>
    <w:p w14:paraId="6FC7B872" w14:textId="435D33E8" w:rsidR="00C537AA"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Freepost: FREEPOST SPEN EGL4</w:t>
      </w:r>
    </w:p>
    <w:p w14:paraId="5BFBD88F" w14:textId="77777777" w:rsidR="00C537AA" w:rsidRPr="009C313E" w:rsidRDefault="00000000" w:rsidP="008107A6">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Freephone: 0800 021 7890</w:t>
      </w:r>
    </w:p>
    <w:p w14:paraId="67AFDC8F" w14:textId="77777777" w:rsidR="00C537AA" w:rsidRPr="009C313E" w:rsidRDefault="00000000" w:rsidP="002C27A9">
      <w:pPr>
        <w:pStyle w:val="Default"/>
        <w:numPr>
          <w:ilvl w:val="0"/>
          <w:numId w:val="10"/>
        </w:numPr>
        <w:spacing w:after="160" w:line="259" w:lineRule="auto"/>
        <w:ind w:left="714" w:hanging="357"/>
        <w:rPr>
          <w:rFonts w:ascii="Arial" w:hAnsi="Arial" w:cs="Arial"/>
          <w:sz w:val="22"/>
          <w:szCs w:val="22"/>
        </w:rPr>
      </w:pPr>
      <w:r w:rsidRPr="009C313E">
        <w:rPr>
          <w:rFonts w:ascii="Arial" w:hAnsi="Arial" w:cs="Arial"/>
          <w:color w:val="auto"/>
          <w:sz w:val="22"/>
          <w:szCs w:val="22"/>
        </w:rPr>
        <w:t>Online</w:t>
      </w:r>
      <w:r w:rsidRPr="009C313E">
        <w:rPr>
          <w:rFonts w:ascii="Arial" w:hAnsi="Arial" w:cs="Arial"/>
          <w:sz w:val="22"/>
          <w:szCs w:val="22"/>
        </w:rPr>
        <w:t xml:space="preserve"> via the dedicated project website: </w:t>
      </w:r>
      <w:hyperlink r:id="rId14" w:history="1">
        <w:r w:rsidR="00C537AA" w:rsidRPr="009C313E">
          <w:rPr>
            <w:rStyle w:val="Hyperlink"/>
            <w:rFonts w:ascii="Arial" w:hAnsi="Arial" w:cs="Arial"/>
            <w:sz w:val="22"/>
            <w:szCs w:val="22"/>
          </w:rPr>
          <w:t>egl4@communityrelations.co.uk</w:t>
        </w:r>
      </w:hyperlink>
      <w:r w:rsidRPr="009C313E">
        <w:rPr>
          <w:rFonts w:ascii="Arial" w:hAnsi="Arial" w:cs="Arial"/>
          <w:sz w:val="22"/>
          <w:szCs w:val="22"/>
        </w:rPr>
        <w:t xml:space="preserve"> </w:t>
      </w:r>
    </w:p>
    <w:p w14:paraId="60AD4864" w14:textId="77777777" w:rsidR="00C537AA" w:rsidRPr="009C313E" w:rsidRDefault="00000000" w:rsidP="002C27A9">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Face-to-face or in writing at public consultation exhibitions</w:t>
      </w:r>
    </w:p>
    <w:p w14:paraId="58012AE5" w14:textId="77777777" w:rsidR="00C537AA" w:rsidRPr="00B86290" w:rsidRDefault="00C537AA" w:rsidP="00A86B55">
      <w:pPr>
        <w:pStyle w:val="Default"/>
        <w:rPr>
          <w:rFonts w:ascii="Arial" w:hAnsi="Arial" w:cs="Arial"/>
          <w:b/>
          <w:bCs/>
          <w:color w:val="auto"/>
          <w:sz w:val="22"/>
          <w:szCs w:val="22"/>
        </w:rPr>
      </w:pPr>
    </w:p>
    <w:p w14:paraId="7737EB34" w14:textId="77777777" w:rsidR="003C0AFF" w:rsidRPr="009C313E" w:rsidRDefault="00000000" w:rsidP="003C0AFF">
      <w:pPr>
        <w:pStyle w:val="Heading2"/>
        <w:numPr>
          <w:ilvl w:val="1"/>
          <w:numId w:val="15"/>
        </w:numPr>
        <w:rPr>
          <w:rStyle w:val="normaltextrun"/>
          <w:rFonts w:ascii="Arial" w:hAnsi="Arial" w:cs="Arial"/>
          <w:color w:val="538135" w:themeColor="accent6" w:themeShade="BF"/>
          <w:sz w:val="28"/>
          <w:szCs w:val="28"/>
        </w:rPr>
      </w:pPr>
      <w:bookmarkStart w:id="16" w:name="_Toc173155237"/>
      <w:bookmarkStart w:id="17" w:name="_Toc198554777"/>
      <w:r w:rsidRPr="009C313E">
        <w:rPr>
          <w:rStyle w:val="normaltextrun"/>
          <w:rFonts w:ascii="Arial" w:hAnsi="Arial" w:cs="Arial"/>
          <w:color w:val="538135" w:themeColor="accent6" w:themeShade="BF"/>
          <w:sz w:val="28"/>
          <w:szCs w:val="28"/>
        </w:rPr>
        <w:t>How we consulted</w:t>
      </w:r>
      <w:bookmarkEnd w:id="16"/>
      <w:bookmarkEnd w:id="17"/>
      <w:r w:rsidRPr="009C313E">
        <w:rPr>
          <w:rStyle w:val="normaltextrun"/>
          <w:rFonts w:ascii="Arial" w:hAnsi="Arial" w:cs="Arial"/>
          <w:color w:val="538135" w:themeColor="accent6" w:themeShade="BF"/>
          <w:sz w:val="28"/>
          <w:szCs w:val="28"/>
        </w:rPr>
        <w:t xml:space="preserve"> </w:t>
      </w:r>
    </w:p>
    <w:p w14:paraId="72415B17" w14:textId="4207C0BC" w:rsidR="00E41381" w:rsidRPr="009C313E" w:rsidRDefault="00000000" w:rsidP="003A5E4E">
      <w:pPr>
        <w:rPr>
          <w:rStyle w:val="eop"/>
          <w:rFonts w:eastAsiaTheme="majorEastAsia" w:cs="Arial"/>
        </w:rPr>
      </w:pPr>
      <w:r w:rsidRPr="009C313E">
        <w:rPr>
          <w:rStyle w:val="normaltextrun"/>
          <w:rFonts w:eastAsiaTheme="majorEastAsia" w:cs="Arial"/>
        </w:rPr>
        <w:t xml:space="preserve">SP </w:t>
      </w:r>
      <w:r w:rsidR="7420838C" w:rsidRPr="009C313E">
        <w:rPr>
          <w:rStyle w:val="normaltextrun"/>
          <w:rFonts w:eastAsiaTheme="majorEastAsia" w:cs="Arial"/>
        </w:rPr>
        <w:t>Energy Networks</w:t>
      </w:r>
      <w:r w:rsidRPr="009C313E">
        <w:rPr>
          <w:rStyle w:val="normaltextrun"/>
          <w:rFonts w:eastAsiaTheme="majorEastAsia" w:cs="Arial"/>
        </w:rPr>
        <w:t xml:space="preserve"> wished to consult with relevant stakeholders and gain their views on the proposals. These stakeholder groups included: </w:t>
      </w:r>
    </w:p>
    <w:p w14:paraId="50507DF6" w14:textId="0C8E9C50" w:rsidR="00E41381"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Elected members of Fife Council, Members of Parliament (MP) and Members of the Scottish Parliament (MSPs) whose constituencies are within the Fife Council area</w:t>
      </w:r>
      <w:r w:rsidR="4FBC16B7" w:rsidRPr="009C313E">
        <w:rPr>
          <w:rFonts w:ascii="Arial" w:hAnsi="Arial" w:cs="Arial"/>
          <w:color w:val="auto"/>
          <w:sz w:val="22"/>
          <w:szCs w:val="22"/>
        </w:rPr>
        <w:t>;</w:t>
      </w:r>
    </w:p>
    <w:p w14:paraId="3AFD22E7" w14:textId="44B3C0BB" w:rsidR="00E41381"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Community councils</w:t>
      </w:r>
      <w:r w:rsidR="0FEBCEC9" w:rsidRPr="009C313E">
        <w:rPr>
          <w:rFonts w:ascii="Arial" w:hAnsi="Arial" w:cs="Arial"/>
          <w:color w:val="auto"/>
          <w:sz w:val="22"/>
          <w:szCs w:val="22"/>
        </w:rPr>
        <w:t xml:space="preserve"> in the project area;</w:t>
      </w:r>
    </w:p>
    <w:p w14:paraId="7597F922" w14:textId="39FA4E7C" w:rsidR="663C110C"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National statutory consultees such as NatureScot and SEPA;</w:t>
      </w:r>
    </w:p>
    <w:p w14:paraId="1C30DE46" w14:textId="60FB3492" w:rsidR="00E41381"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Known local interest and community groups operating in the project area</w:t>
      </w:r>
      <w:r w:rsidR="180CCD29" w:rsidRPr="009C313E">
        <w:rPr>
          <w:rFonts w:ascii="Arial" w:hAnsi="Arial" w:cs="Arial"/>
          <w:color w:val="auto"/>
          <w:sz w:val="22"/>
          <w:szCs w:val="22"/>
        </w:rPr>
        <w:t>; and</w:t>
      </w:r>
    </w:p>
    <w:p w14:paraId="19CBDB8E" w14:textId="77777777" w:rsidR="00E41381"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lastRenderedPageBreak/>
        <w:t>Local residents, businesses and the general public.</w:t>
      </w:r>
    </w:p>
    <w:p w14:paraId="6B425534" w14:textId="70218B51" w:rsidR="00725357" w:rsidRPr="009C313E" w:rsidRDefault="00000000" w:rsidP="00224F4D">
      <w:pPr>
        <w:rPr>
          <w:rStyle w:val="normaltextrun"/>
          <w:rFonts w:eastAsiaTheme="majorEastAsia" w:cs="Arial"/>
        </w:rPr>
      </w:pPr>
      <w:r w:rsidRPr="009C313E">
        <w:rPr>
          <w:rStyle w:val="normaltextrun"/>
          <w:rFonts w:eastAsiaTheme="majorEastAsia" w:cs="Arial"/>
        </w:rPr>
        <w:t xml:space="preserve">The consultation period ran from Monday </w:t>
      </w:r>
      <w:r w:rsidR="00941DB0" w:rsidRPr="009C313E">
        <w:rPr>
          <w:rStyle w:val="normaltextrun"/>
          <w:rFonts w:eastAsiaTheme="majorEastAsia" w:cs="Arial"/>
        </w:rPr>
        <w:t>8</w:t>
      </w:r>
      <w:r w:rsidRPr="009C313E">
        <w:rPr>
          <w:rStyle w:val="normaltextrun"/>
          <w:rFonts w:eastAsiaTheme="majorEastAsia" w:cs="Arial"/>
        </w:rPr>
        <w:t xml:space="preserve"> April 2024 until Friday 10 May 2024. </w:t>
      </w:r>
      <w:r w:rsidR="47F3F28F" w:rsidRPr="009C313E">
        <w:rPr>
          <w:rStyle w:val="normaltextrun"/>
        </w:rPr>
        <w:t xml:space="preserve">SP </w:t>
      </w:r>
      <w:r w:rsidR="26C44F05" w:rsidRPr="009C313E">
        <w:rPr>
          <w:rStyle w:val="normaltextrun"/>
          <w:rFonts w:eastAsiaTheme="majorEastAsia" w:cs="Arial"/>
        </w:rPr>
        <w:t>Energy Networks</w:t>
      </w:r>
      <w:r w:rsidRPr="009C313E">
        <w:rPr>
          <w:rStyle w:val="normaltextrun"/>
        </w:rPr>
        <w:t xml:space="preserve"> held three public </w:t>
      </w:r>
      <w:r w:rsidR="0D88745E" w:rsidRPr="009C313E">
        <w:rPr>
          <w:rStyle w:val="normaltextrun"/>
        </w:rPr>
        <w:t xml:space="preserve">drop-in exhibitions </w:t>
      </w:r>
      <w:r w:rsidRPr="009C313E">
        <w:rPr>
          <w:rStyle w:val="normaltextrun"/>
        </w:rPr>
        <w:t>for the consultation</w:t>
      </w:r>
      <w:r w:rsidRPr="009C313E">
        <w:rPr>
          <w:rStyle w:val="normaltextrun"/>
          <w:rFonts w:eastAsiaTheme="majorEastAsia" w:cs="Arial"/>
        </w:rPr>
        <w:t>:</w:t>
      </w:r>
    </w:p>
    <w:p w14:paraId="6FDFF16B" w14:textId="77777777" w:rsidR="00FF0E70" w:rsidRPr="009C313E" w:rsidRDefault="00000000" w:rsidP="003A5E4E">
      <w:pPr>
        <w:pStyle w:val="Default"/>
        <w:numPr>
          <w:ilvl w:val="0"/>
          <w:numId w:val="10"/>
        </w:numPr>
        <w:spacing w:after="160" w:line="259" w:lineRule="auto"/>
        <w:ind w:left="714" w:hanging="357"/>
        <w:rPr>
          <w:rFonts w:ascii="Arial" w:hAnsi="Arial" w:cs="Arial"/>
          <w:sz w:val="22"/>
          <w:szCs w:val="22"/>
        </w:rPr>
      </w:pPr>
      <w:r w:rsidRPr="009C313E">
        <w:rPr>
          <w:rFonts w:ascii="Arial" w:hAnsi="Arial" w:cs="Arial"/>
          <w:b/>
          <w:bCs/>
          <w:sz w:val="22"/>
          <w:szCs w:val="22"/>
        </w:rPr>
        <w:t>Tuesday 23 April, 2-7pm</w:t>
      </w:r>
      <w:r w:rsidRPr="009C313E">
        <w:rPr>
          <w:rFonts w:ascii="Arial" w:hAnsi="Arial" w:cs="Arial"/>
          <w:sz w:val="22"/>
          <w:szCs w:val="22"/>
        </w:rPr>
        <w:t xml:space="preserve">: </w:t>
      </w:r>
      <w:proofErr w:type="spellStart"/>
      <w:r w:rsidRPr="009C313E">
        <w:rPr>
          <w:rFonts w:ascii="Arial" w:hAnsi="Arial" w:cs="Arial"/>
          <w:sz w:val="22"/>
          <w:szCs w:val="22"/>
        </w:rPr>
        <w:t>Benarty</w:t>
      </w:r>
      <w:proofErr w:type="spellEnd"/>
      <w:r w:rsidRPr="009C313E">
        <w:rPr>
          <w:rFonts w:ascii="Arial" w:hAnsi="Arial" w:cs="Arial"/>
          <w:sz w:val="22"/>
          <w:szCs w:val="22"/>
        </w:rPr>
        <w:t xml:space="preserve"> </w:t>
      </w:r>
      <w:r w:rsidRPr="009C313E">
        <w:rPr>
          <w:rFonts w:ascii="Arial" w:hAnsi="Arial" w:cs="Arial"/>
          <w:color w:val="auto"/>
          <w:sz w:val="22"/>
          <w:szCs w:val="22"/>
        </w:rPr>
        <w:t>Centre</w:t>
      </w:r>
      <w:r w:rsidRPr="009C313E">
        <w:rPr>
          <w:rFonts w:ascii="Arial" w:hAnsi="Arial" w:cs="Arial"/>
          <w:sz w:val="22"/>
          <w:szCs w:val="22"/>
        </w:rPr>
        <w:t xml:space="preserve">, </w:t>
      </w:r>
      <w:proofErr w:type="spellStart"/>
      <w:r w:rsidRPr="009C313E">
        <w:rPr>
          <w:rFonts w:ascii="Arial" w:hAnsi="Arial" w:cs="Arial"/>
          <w:sz w:val="22"/>
          <w:szCs w:val="22"/>
        </w:rPr>
        <w:t>Flockhouse</w:t>
      </w:r>
      <w:proofErr w:type="spellEnd"/>
      <w:r w:rsidRPr="009C313E">
        <w:rPr>
          <w:rFonts w:ascii="Arial" w:hAnsi="Arial" w:cs="Arial"/>
          <w:sz w:val="22"/>
          <w:szCs w:val="22"/>
        </w:rPr>
        <w:t xml:space="preserve"> Avenue, Ballingry, KY5 8JH</w:t>
      </w:r>
    </w:p>
    <w:p w14:paraId="38464039" w14:textId="77777777" w:rsidR="00FF0E70"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b/>
          <w:bCs/>
          <w:sz w:val="22"/>
          <w:szCs w:val="22"/>
        </w:rPr>
        <w:t>Wednesday 24 April, 9am – 12:30pm</w:t>
      </w:r>
      <w:r w:rsidRPr="009C313E">
        <w:rPr>
          <w:rFonts w:ascii="Arial" w:hAnsi="Arial" w:cs="Arial"/>
          <w:sz w:val="22"/>
          <w:szCs w:val="22"/>
        </w:rPr>
        <w:t xml:space="preserve">: </w:t>
      </w:r>
      <w:r w:rsidRPr="009C313E">
        <w:rPr>
          <w:rFonts w:ascii="Arial" w:hAnsi="Arial" w:cs="Arial"/>
          <w:color w:val="auto"/>
          <w:sz w:val="22"/>
          <w:szCs w:val="22"/>
        </w:rPr>
        <w:t>Auchtertool</w:t>
      </w:r>
      <w:r w:rsidRPr="009C313E">
        <w:rPr>
          <w:rFonts w:ascii="Arial" w:hAnsi="Arial" w:cs="Arial"/>
          <w:sz w:val="22"/>
          <w:szCs w:val="22"/>
        </w:rPr>
        <w:t xml:space="preserve"> Village Hall, Main Street, Auchtertool, KY2 5XW</w:t>
      </w:r>
    </w:p>
    <w:p w14:paraId="5E5AD4E1" w14:textId="074C9598" w:rsidR="00725357" w:rsidRPr="009C313E" w:rsidRDefault="00000000" w:rsidP="003A5E4E">
      <w:pPr>
        <w:pStyle w:val="Default"/>
        <w:numPr>
          <w:ilvl w:val="0"/>
          <w:numId w:val="10"/>
        </w:numPr>
        <w:spacing w:after="160" w:line="259" w:lineRule="auto"/>
        <w:ind w:left="714" w:hanging="357"/>
        <w:rPr>
          <w:rStyle w:val="normaltextrun"/>
          <w:rFonts w:ascii="Arial" w:eastAsiaTheme="majorEastAsia" w:hAnsi="Arial" w:cs="Arial"/>
          <w:sz w:val="22"/>
          <w:szCs w:val="22"/>
        </w:rPr>
      </w:pPr>
      <w:r w:rsidRPr="009C313E">
        <w:rPr>
          <w:rFonts w:ascii="Arial" w:hAnsi="Arial" w:cs="Arial"/>
          <w:b/>
          <w:bCs/>
          <w:sz w:val="22"/>
          <w:szCs w:val="22"/>
        </w:rPr>
        <w:t>Thursday 25 April</w:t>
      </w:r>
      <w:r w:rsidR="00FF0E70" w:rsidRPr="009C313E">
        <w:rPr>
          <w:rFonts w:ascii="Arial" w:hAnsi="Arial" w:cs="Arial"/>
          <w:b/>
          <w:bCs/>
          <w:sz w:val="22"/>
          <w:szCs w:val="22"/>
        </w:rPr>
        <w:t>, 3:30pm – 7:30pm</w:t>
      </w:r>
      <w:r w:rsidR="00FF0E70" w:rsidRPr="009C313E">
        <w:rPr>
          <w:rFonts w:ascii="Arial" w:hAnsi="Arial" w:cs="Arial"/>
          <w:sz w:val="22"/>
          <w:szCs w:val="22"/>
        </w:rPr>
        <w:t xml:space="preserve">: </w:t>
      </w:r>
      <w:r w:rsidRPr="009C313E">
        <w:rPr>
          <w:rFonts w:ascii="Arial" w:hAnsi="Arial" w:cs="Arial"/>
          <w:color w:val="auto"/>
          <w:sz w:val="22"/>
          <w:szCs w:val="22"/>
        </w:rPr>
        <w:t>Kinghorn</w:t>
      </w:r>
      <w:r w:rsidRPr="009C313E">
        <w:rPr>
          <w:rFonts w:ascii="Arial" w:hAnsi="Arial" w:cs="Arial"/>
          <w:sz w:val="22"/>
          <w:szCs w:val="22"/>
        </w:rPr>
        <w:t xml:space="preserve"> Community Centre, </w:t>
      </w:r>
      <w:proofErr w:type="spellStart"/>
      <w:r w:rsidRPr="009C313E">
        <w:rPr>
          <w:rFonts w:ascii="Arial" w:hAnsi="Arial" w:cs="Arial"/>
          <w:sz w:val="22"/>
          <w:szCs w:val="22"/>
        </w:rPr>
        <w:t>Rossland</w:t>
      </w:r>
      <w:proofErr w:type="spellEnd"/>
      <w:r w:rsidRPr="009C313E">
        <w:rPr>
          <w:rFonts w:ascii="Arial" w:hAnsi="Arial" w:cs="Arial"/>
          <w:sz w:val="22"/>
          <w:szCs w:val="22"/>
        </w:rPr>
        <w:t xml:space="preserve"> Place, Kinghorn, KY3 9SS</w:t>
      </w:r>
    </w:p>
    <w:p w14:paraId="600EE0C3" w14:textId="76B0A3E3" w:rsidR="00725357" w:rsidRPr="009C313E" w:rsidRDefault="00000000" w:rsidP="003A5E4E">
      <w:pPr>
        <w:rPr>
          <w:rStyle w:val="normaltextrun"/>
          <w:rFonts w:eastAsiaTheme="majorEastAsia" w:cs="Arial"/>
        </w:rPr>
      </w:pPr>
      <w:r w:rsidRPr="009C313E">
        <w:rPr>
          <w:rStyle w:val="normaltextrun"/>
          <w:rFonts w:eastAsiaTheme="majorEastAsia" w:cs="Arial"/>
        </w:rPr>
        <w:t xml:space="preserve">The </w:t>
      </w:r>
      <w:r w:rsidR="00FF0E70" w:rsidRPr="009C313E">
        <w:rPr>
          <w:rStyle w:val="normaltextrun"/>
          <w:rFonts w:eastAsiaTheme="majorEastAsia" w:cs="Arial"/>
        </w:rPr>
        <w:t xml:space="preserve">event </w:t>
      </w:r>
      <w:r w:rsidRPr="009C313E">
        <w:rPr>
          <w:rStyle w:val="normaltextrun"/>
          <w:rFonts w:eastAsiaTheme="majorEastAsia" w:cs="Arial"/>
        </w:rPr>
        <w:t>venue</w:t>
      </w:r>
      <w:r w:rsidR="00FF0E70" w:rsidRPr="009C313E">
        <w:rPr>
          <w:rStyle w:val="normaltextrun"/>
          <w:rFonts w:eastAsiaTheme="majorEastAsia" w:cs="Arial"/>
        </w:rPr>
        <w:t>s</w:t>
      </w:r>
      <w:r w:rsidRPr="009C313E">
        <w:rPr>
          <w:rStyle w:val="normaltextrun"/>
          <w:rFonts w:eastAsiaTheme="majorEastAsia" w:cs="Arial"/>
        </w:rPr>
        <w:t>, date</w:t>
      </w:r>
      <w:r w:rsidR="00FF0E70" w:rsidRPr="009C313E">
        <w:rPr>
          <w:rStyle w:val="normaltextrun"/>
          <w:rFonts w:eastAsiaTheme="majorEastAsia" w:cs="Arial"/>
        </w:rPr>
        <w:t>s</w:t>
      </w:r>
      <w:r w:rsidRPr="009C313E">
        <w:rPr>
          <w:rStyle w:val="normaltextrun"/>
          <w:rFonts w:eastAsiaTheme="majorEastAsia" w:cs="Arial"/>
        </w:rPr>
        <w:t xml:space="preserve"> and time</w:t>
      </w:r>
      <w:r w:rsidR="00C85E06" w:rsidRPr="009C313E">
        <w:rPr>
          <w:rStyle w:val="normaltextrun"/>
          <w:rFonts w:eastAsiaTheme="majorEastAsia" w:cs="Arial"/>
        </w:rPr>
        <w:t xml:space="preserve">s were </w:t>
      </w:r>
      <w:r w:rsidR="00AA1530" w:rsidRPr="009C313E">
        <w:rPr>
          <w:rStyle w:val="normaltextrun"/>
          <w:rFonts w:eastAsiaTheme="majorEastAsia" w:cs="Arial"/>
        </w:rPr>
        <w:t>included</w:t>
      </w:r>
      <w:r w:rsidRPr="009C313E">
        <w:rPr>
          <w:rStyle w:val="normaltextrun"/>
          <w:rFonts w:eastAsiaTheme="majorEastAsia" w:cs="Arial"/>
        </w:rPr>
        <w:t xml:space="preserve"> in all</w:t>
      </w:r>
      <w:r w:rsidR="00C85E06" w:rsidRPr="009C313E">
        <w:rPr>
          <w:rStyle w:val="normaltextrun"/>
          <w:rFonts w:eastAsiaTheme="majorEastAsia" w:cs="Arial"/>
        </w:rPr>
        <w:t xml:space="preserve"> issued</w:t>
      </w:r>
      <w:r w:rsidRPr="009C313E">
        <w:rPr>
          <w:rStyle w:val="normaltextrun"/>
          <w:rFonts w:eastAsiaTheme="majorEastAsia" w:cs="Arial"/>
        </w:rPr>
        <w:t xml:space="preserve"> project communications</w:t>
      </w:r>
      <w:r w:rsidR="00C85E06" w:rsidRPr="009C313E">
        <w:rPr>
          <w:rStyle w:val="normaltextrun"/>
          <w:rFonts w:eastAsiaTheme="majorEastAsia" w:cs="Arial"/>
        </w:rPr>
        <w:t>.</w:t>
      </w:r>
      <w:r w:rsidR="00B933A7" w:rsidRPr="009C313E">
        <w:rPr>
          <w:rStyle w:val="normaltextrun"/>
          <w:rFonts w:eastAsiaTheme="majorEastAsia" w:cs="Arial"/>
        </w:rPr>
        <w:t xml:space="preserve"> A total of 180 people </w:t>
      </w:r>
      <w:r w:rsidR="1B744094" w:rsidRPr="009C313E">
        <w:rPr>
          <w:rStyle w:val="normaltextrun"/>
          <w:rFonts w:eastAsiaTheme="majorEastAsia" w:cs="Arial"/>
        </w:rPr>
        <w:t xml:space="preserve">visited </w:t>
      </w:r>
      <w:r w:rsidR="00B933A7" w:rsidRPr="009C313E">
        <w:rPr>
          <w:rStyle w:val="normaltextrun"/>
          <w:rFonts w:eastAsiaTheme="majorEastAsia" w:cs="Arial"/>
        </w:rPr>
        <w:t xml:space="preserve">the three events </w:t>
      </w:r>
      <w:r w:rsidR="298C1C00" w:rsidRPr="009C313E">
        <w:rPr>
          <w:rStyle w:val="normaltextrun"/>
          <w:rFonts w:eastAsiaTheme="majorEastAsia" w:cs="Arial"/>
        </w:rPr>
        <w:t>(</w:t>
      </w:r>
      <w:r w:rsidR="15F947F9" w:rsidRPr="009C313E">
        <w:rPr>
          <w:rStyle w:val="normaltextrun"/>
          <w:rFonts w:eastAsiaTheme="majorEastAsia" w:cs="Arial"/>
        </w:rPr>
        <w:t xml:space="preserve">35 people </w:t>
      </w:r>
      <w:r w:rsidR="00A70DA7" w:rsidRPr="009C313E">
        <w:rPr>
          <w:rStyle w:val="normaltextrun"/>
          <w:rFonts w:eastAsiaTheme="majorEastAsia" w:cs="Arial"/>
        </w:rPr>
        <w:t>attended</w:t>
      </w:r>
      <w:r w:rsidR="624F4895" w:rsidRPr="009C313E">
        <w:rPr>
          <w:rStyle w:val="normaltextrun"/>
          <w:rFonts w:eastAsiaTheme="majorEastAsia" w:cs="Arial"/>
        </w:rPr>
        <w:t xml:space="preserve"> the </w:t>
      </w:r>
      <w:r w:rsidR="00B933A7" w:rsidRPr="009C313E">
        <w:rPr>
          <w:rStyle w:val="normaltextrun"/>
          <w:rFonts w:eastAsiaTheme="majorEastAsia" w:cs="Arial"/>
        </w:rPr>
        <w:t>Ballingry</w:t>
      </w:r>
      <w:r w:rsidR="798ED425" w:rsidRPr="009C313E">
        <w:rPr>
          <w:rStyle w:val="normaltextrun"/>
          <w:rFonts w:eastAsiaTheme="majorEastAsia" w:cs="Arial"/>
        </w:rPr>
        <w:t xml:space="preserve"> eve</w:t>
      </w:r>
      <w:r w:rsidR="3D191BBD" w:rsidRPr="009C313E">
        <w:rPr>
          <w:rStyle w:val="normaltextrun"/>
          <w:rFonts w:eastAsiaTheme="majorEastAsia" w:cs="Arial"/>
        </w:rPr>
        <w:t>n</w:t>
      </w:r>
      <w:r w:rsidR="798ED425" w:rsidRPr="009C313E">
        <w:rPr>
          <w:rStyle w:val="normaltextrun"/>
          <w:rFonts w:eastAsiaTheme="majorEastAsia" w:cs="Arial"/>
        </w:rPr>
        <w:t xml:space="preserve">t, 23 </w:t>
      </w:r>
      <w:r w:rsidR="00A70DA7" w:rsidRPr="009C313E">
        <w:rPr>
          <w:rStyle w:val="normaltextrun"/>
          <w:rFonts w:eastAsiaTheme="majorEastAsia" w:cs="Arial"/>
        </w:rPr>
        <w:t xml:space="preserve">attended </w:t>
      </w:r>
      <w:r w:rsidR="00B933A7" w:rsidRPr="009C313E">
        <w:rPr>
          <w:rStyle w:val="normaltextrun"/>
          <w:rFonts w:eastAsiaTheme="majorEastAsia" w:cs="Arial"/>
        </w:rPr>
        <w:t>Auchtertool</w:t>
      </w:r>
      <w:r w:rsidR="1572A8AF" w:rsidRPr="009C313E">
        <w:rPr>
          <w:rStyle w:val="normaltextrun"/>
          <w:rFonts w:eastAsiaTheme="majorEastAsia" w:cs="Arial"/>
        </w:rPr>
        <w:t xml:space="preserve">, and 122 </w:t>
      </w:r>
      <w:r w:rsidR="00A70DA7" w:rsidRPr="009C313E">
        <w:rPr>
          <w:rStyle w:val="normaltextrun"/>
          <w:rFonts w:eastAsiaTheme="majorEastAsia" w:cs="Arial"/>
        </w:rPr>
        <w:t xml:space="preserve">attended </w:t>
      </w:r>
      <w:r w:rsidR="00B933A7" w:rsidRPr="009C313E">
        <w:rPr>
          <w:rStyle w:val="normaltextrun"/>
          <w:rFonts w:eastAsiaTheme="majorEastAsia" w:cs="Arial"/>
        </w:rPr>
        <w:t>Kinghorn</w:t>
      </w:r>
      <w:r w:rsidR="002279B4" w:rsidRPr="009C313E">
        <w:rPr>
          <w:rStyle w:val="normaltextrun"/>
          <w:rFonts w:eastAsiaTheme="majorEastAsia" w:cs="Arial"/>
        </w:rPr>
        <w:t>)</w:t>
      </w:r>
      <w:r w:rsidR="00B933A7" w:rsidRPr="009C313E">
        <w:rPr>
          <w:rStyle w:val="normaltextrun"/>
          <w:rFonts w:eastAsiaTheme="majorEastAsia" w:cs="Arial"/>
        </w:rPr>
        <w:t>.</w:t>
      </w:r>
    </w:p>
    <w:p w14:paraId="7C5582BA" w14:textId="14D8AE47" w:rsidR="00C85E06" w:rsidRPr="009C313E" w:rsidRDefault="00000000" w:rsidP="003A5E4E">
      <w:pPr>
        <w:rPr>
          <w:rStyle w:val="normaltextrun"/>
          <w:rFonts w:eastAsiaTheme="majorEastAsia" w:cs="Arial"/>
        </w:rPr>
      </w:pPr>
      <w:r w:rsidRPr="009C313E">
        <w:rPr>
          <w:rStyle w:val="normaltextrun"/>
          <w:rFonts w:eastAsiaTheme="majorEastAsia" w:cs="Arial"/>
        </w:rPr>
        <w:t>The events provided stakeholders with the opportunity to learn more about the project, discuss the proposal</w:t>
      </w:r>
      <w:r w:rsidR="00A70DA7" w:rsidRPr="009C313E">
        <w:rPr>
          <w:rStyle w:val="normaltextrun"/>
          <w:rFonts w:eastAsiaTheme="majorEastAsia" w:cs="Arial"/>
        </w:rPr>
        <w:t>s</w:t>
      </w:r>
      <w:r w:rsidRPr="009C313E">
        <w:rPr>
          <w:rStyle w:val="normaltextrun"/>
          <w:rFonts w:eastAsiaTheme="majorEastAsia" w:cs="Arial"/>
        </w:rPr>
        <w:t xml:space="preserve"> with the project team, and provide feedback to </w:t>
      </w:r>
      <w:r w:rsidR="47F3F28F" w:rsidRPr="009C313E">
        <w:rPr>
          <w:rStyle w:val="normaltextrun"/>
          <w:rFonts w:eastAsiaTheme="majorEastAsia" w:cs="Arial"/>
        </w:rPr>
        <w:t xml:space="preserve">SP </w:t>
      </w:r>
      <w:r w:rsidR="15491249" w:rsidRPr="009C313E">
        <w:rPr>
          <w:rStyle w:val="normaltextrun"/>
          <w:rFonts w:eastAsiaTheme="majorEastAsia" w:cs="Arial"/>
        </w:rPr>
        <w:t>Energy Networks</w:t>
      </w:r>
      <w:r w:rsidRPr="009C313E">
        <w:rPr>
          <w:rStyle w:val="normaltextrun"/>
          <w:rFonts w:eastAsiaTheme="majorEastAsia" w:cs="Arial"/>
        </w:rPr>
        <w:t xml:space="preserve"> on the initial early stage (scoping) design. </w:t>
      </w:r>
      <w:r w:rsidR="00133161" w:rsidRPr="009C313E">
        <w:rPr>
          <w:rStyle w:val="normaltextrun"/>
          <w:rFonts w:eastAsiaTheme="majorEastAsia" w:cs="Arial"/>
        </w:rPr>
        <w:t xml:space="preserve">Project team members </w:t>
      </w:r>
      <w:r w:rsidRPr="009C313E">
        <w:rPr>
          <w:rStyle w:val="normaltextrun"/>
          <w:rFonts w:eastAsiaTheme="majorEastAsia" w:cs="Arial"/>
        </w:rPr>
        <w:t xml:space="preserve">were </w:t>
      </w:r>
      <w:r w:rsidR="00133161" w:rsidRPr="009C313E">
        <w:rPr>
          <w:rStyle w:val="normaltextrun"/>
          <w:rFonts w:eastAsiaTheme="majorEastAsia" w:cs="Arial"/>
        </w:rPr>
        <w:t>available at the events</w:t>
      </w:r>
      <w:r w:rsidRPr="009C313E">
        <w:rPr>
          <w:rStyle w:val="normaltextrun"/>
          <w:rFonts w:eastAsiaTheme="majorEastAsia" w:cs="Arial"/>
        </w:rPr>
        <w:t xml:space="preserve"> to discuss the proposal</w:t>
      </w:r>
      <w:r w:rsidR="00E40AF7" w:rsidRPr="009C313E">
        <w:rPr>
          <w:rStyle w:val="normaltextrun"/>
          <w:rFonts w:eastAsiaTheme="majorEastAsia" w:cs="Arial"/>
        </w:rPr>
        <w:t>s</w:t>
      </w:r>
      <w:r w:rsidRPr="009C313E">
        <w:rPr>
          <w:rStyle w:val="normaltextrun"/>
          <w:rFonts w:eastAsiaTheme="majorEastAsia" w:cs="Arial"/>
        </w:rPr>
        <w:t xml:space="preserve"> and answer any questions.</w:t>
      </w:r>
    </w:p>
    <w:p w14:paraId="376DD62D" w14:textId="3F78E917" w:rsidR="003C0AFF" w:rsidRPr="009C313E" w:rsidRDefault="00000000" w:rsidP="003A5E4E">
      <w:pPr>
        <w:rPr>
          <w:rStyle w:val="normaltextrun"/>
          <w:rFonts w:eastAsiaTheme="majorEastAsia" w:cs="Arial"/>
        </w:rPr>
      </w:pPr>
      <w:r w:rsidRPr="009C313E">
        <w:rPr>
          <w:rStyle w:val="normaltextrun"/>
          <w:rFonts w:eastAsiaTheme="majorEastAsia" w:cs="Arial"/>
        </w:rPr>
        <w:t>Prior to the start of the consultation, a notification was sent via email or letter to the</w:t>
      </w:r>
      <w:r w:rsidR="001628AA" w:rsidRPr="009C313E">
        <w:rPr>
          <w:rStyle w:val="normaltextrun"/>
          <w:rFonts w:eastAsiaTheme="majorEastAsia" w:cs="Arial"/>
        </w:rPr>
        <w:t xml:space="preserve"> </w:t>
      </w:r>
      <w:r w:rsidRPr="009C313E">
        <w:rPr>
          <w:rStyle w:val="normaltextrun"/>
          <w:rFonts w:eastAsiaTheme="majorEastAsia" w:cs="Arial"/>
        </w:rPr>
        <w:t>stakeholder</w:t>
      </w:r>
      <w:r w:rsidR="008D1354" w:rsidRPr="009C313E">
        <w:rPr>
          <w:rStyle w:val="normaltextrun"/>
          <w:rFonts w:eastAsiaTheme="majorEastAsia" w:cs="Arial"/>
        </w:rPr>
        <w:t>s</w:t>
      </w:r>
      <w:r w:rsidR="001628AA" w:rsidRPr="009C313E">
        <w:rPr>
          <w:rStyle w:val="normaltextrun"/>
          <w:rFonts w:eastAsiaTheme="majorEastAsia" w:cs="Arial"/>
        </w:rPr>
        <w:t xml:space="preserve"> </w:t>
      </w:r>
      <w:r w:rsidRPr="009C313E">
        <w:rPr>
          <w:rStyle w:val="normaltextrun"/>
          <w:rFonts w:eastAsiaTheme="majorEastAsia" w:cs="Arial"/>
        </w:rPr>
        <w:t>listed above advising them of the consultation, inviting them to the event</w:t>
      </w:r>
      <w:r w:rsidR="001628AA" w:rsidRPr="009C313E">
        <w:rPr>
          <w:rStyle w:val="normaltextrun"/>
          <w:rFonts w:eastAsiaTheme="majorEastAsia" w:cs="Arial"/>
        </w:rPr>
        <w:t>s</w:t>
      </w:r>
      <w:r w:rsidRPr="009C313E">
        <w:rPr>
          <w:rStyle w:val="normaltextrun"/>
          <w:rFonts w:eastAsiaTheme="majorEastAsia" w:cs="Arial"/>
        </w:rPr>
        <w:t xml:space="preserve"> and seeking their views on the proposals.  </w:t>
      </w:r>
    </w:p>
    <w:p w14:paraId="2CC5DCC3" w14:textId="00ADFCC5" w:rsidR="00721820" w:rsidRPr="009C313E" w:rsidRDefault="00000000" w:rsidP="003A5E4E">
      <w:pPr>
        <w:rPr>
          <w:rStyle w:val="eop"/>
          <w:rFonts w:eastAsiaTheme="majorEastAsia" w:cs="Arial"/>
        </w:rPr>
      </w:pPr>
      <w:r w:rsidRPr="009C313E">
        <w:rPr>
          <w:rStyle w:val="eop"/>
          <w:rFonts w:eastAsiaTheme="majorEastAsia" w:cs="Arial"/>
        </w:rPr>
        <w:t xml:space="preserve">A project leaflet explaining the proposals, the purpose of the consultation and the process for submitting feedback was </w:t>
      </w:r>
      <w:r w:rsidR="00E40E18" w:rsidRPr="009C313E">
        <w:rPr>
          <w:rStyle w:val="eop"/>
          <w:rFonts w:eastAsiaTheme="majorEastAsia" w:cs="Arial"/>
        </w:rPr>
        <w:t>produced</w:t>
      </w:r>
      <w:r w:rsidRPr="009C313E">
        <w:rPr>
          <w:rStyle w:val="eop"/>
          <w:rFonts w:eastAsiaTheme="majorEastAsia" w:cs="Arial"/>
        </w:rPr>
        <w:t xml:space="preserve"> and distributed to approximately </w:t>
      </w:r>
      <w:r w:rsidR="004A79E9" w:rsidRPr="009C313E">
        <w:rPr>
          <w:rStyle w:val="eop"/>
          <w:rFonts w:eastAsiaTheme="majorEastAsia" w:cs="Arial"/>
        </w:rPr>
        <w:t>4,100</w:t>
      </w:r>
      <w:r w:rsidRPr="009C313E">
        <w:rPr>
          <w:rStyle w:val="eop"/>
          <w:rFonts w:eastAsiaTheme="majorEastAsia" w:cs="Arial"/>
        </w:rPr>
        <w:t xml:space="preserve"> properties (residential and business) within a defined radius of the project site, including the communities of </w:t>
      </w:r>
      <w:r w:rsidR="007714A9" w:rsidRPr="009C313E">
        <w:rPr>
          <w:rStyle w:val="eop"/>
          <w:rFonts w:eastAsiaTheme="majorEastAsia" w:cs="Arial"/>
        </w:rPr>
        <w:t xml:space="preserve">Ballingry, Kinghorn and </w:t>
      </w:r>
      <w:r w:rsidR="001C2C89" w:rsidRPr="009C313E">
        <w:rPr>
          <w:rStyle w:val="eop"/>
          <w:rFonts w:eastAsiaTheme="majorEastAsia" w:cs="Arial"/>
        </w:rPr>
        <w:t>Auchtertool</w:t>
      </w:r>
      <w:r w:rsidRPr="009C313E">
        <w:rPr>
          <w:rStyle w:val="eop"/>
          <w:rFonts w:eastAsiaTheme="majorEastAsia" w:cs="Arial"/>
        </w:rPr>
        <w:t>. This was the principal form of direct communication with the local community. A copy of the leaflet can be found in Appendix A.</w:t>
      </w:r>
    </w:p>
    <w:p w14:paraId="15267ECD" w14:textId="7A1C7E43" w:rsidR="00721820" w:rsidRPr="009C313E" w:rsidRDefault="00000000" w:rsidP="003A5E4E">
      <w:pPr>
        <w:rPr>
          <w:rStyle w:val="eop"/>
          <w:rFonts w:eastAsiaTheme="majorEastAsia" w:cs="Arial"/>
        </w:rPr>
      </w:pPr>
      <w:r w:rsidRPr="009C313E">
        <w:rPr>
          <w:rStyle w:val="eop"/>
          <w:rFonts w:eastAsiaTheme="majorEastAsia" w:cs="Arial"/>
        </w:rPr>
        <w:t xml:space="preserve">To promote the consultation, </w:t>
      </w:r>
      <w:r w:rsidR="47F3F28F" w:rsidRPr="009C313E">
        <w:rPr>
          <w:rStyle w:val="eop"/>
          <w:rFonts w:eastAsiaTheme="majorEastAsia" w:cs="Arial"/>
        </w:rPr>
        <w:t xml:space="preserve">SP </w:t>
      </w:r>
      <w:r w:rsidR="77BA14F8" w:rsidRPr="009C313E">
        <w:rPr>
          <w:rStyle w:val="normaltextrun"/>
          <w:rFonts w:eastAsiaTheme="majorEastAsia" w:cs="Arial"/>
        </w:rPr>
        <w:t>Energy Networks</w:t>
      </w:r>
      <w:r w:rsidRPr="009C313E">
        <w:rPr>
          <w:rStyle w:val="eop"/>
          <w:rFonts w:eastAsiaTheme="majorEastAsia" w:cs="Arial"/>
        </w:rPr>
        <w:t xml:space="preserve"> placed formal newspaper advertisements in the </w:t>
      </w:r>
      <w:r w:rsidR="65B600DE" w:rsidRPr="0305044F">
        <w:rPr>
          <w:rStyle w:val="eop"/>
          <w:rFonts w:eastAsiaTheme="majorEastAsia" w:cs="Arial"/>
          <w:i/>
          <w:iCs/>
        </w:rPr>
        <w:t>Fife Free Press</w:t>
      </w:r>
      <w:r w:rsidR="65B600DE" w:rsidRPr="009C313E">
        <w:rPr>
          <w:rStyle w:val="eop"/>
          <w:rFonts w:eastAsiaTheme="majorEastAsia" w:cs="Arial"/>
        </w:rPr>
        <w:t xml:space="preserve"> and </w:t>
      </w:r>
      <w:r w:rsidR="65B600DE" w:rsidRPr="0305044F">
        <w:rPr>
          <w:rStyle w:val="eop"/>
          <w:rFonts w:eastAsiaTheme="majorEastAsia" w:cs="Arial"/>
          <w:i/>
          <w:iCs/>
        </w:rPr>
        <w:t>Glenrothes Gazette</w:t>
      </w:r>
      <w:r w:rsidR="65B600DE" w:rsidRPr="009C313E">
        <w:rPr>
          <w:rStyle w:val="eop"/>
          <w:rFonts w:eastAsiaTheme="majorEastAsia" w:cs="Arial"/>
        </w:rPr>
        <w:t xml:space="preserve"> </w:t>
      </w:r>
      <w:r w:rsidRPr="009C313E">
        <w:rPr>
          <w:rStyle w:val="eop"/>
          <w:rFonts w:eastAsiaTheme="majorEastAsia" w:cs="Arial"/>
        </w:rPr>
        <w:t xml:space="preserve">newspapers for two consecutive weeks (w/c </w:t>
      </w:r>
      <w:r w:rsidR="00941DB0" w:rsidRPr="009C313E">
        <w:rPr>
          <w:rStyle w:val="eop"/>
          <w:rFonts w:eastAsiaTheme="majorEastAsia" w:cs="Arial"/>
        </w:rPr>
        <w:t>8 April</w:t>
      </w:r>
      <w:r w:rsidRPr="009C313E">
        <w:rPr>
          <w:rStyle w:val="eop"/>
          <w:rFonts w:eastAsiaTheme="majorEastAsia" w:cs="Arial"/>
        </w:rPr>
        <w:t xml:space="preserve"> 2024 and w/c </w:t>
      </w:r>
      <w:r w:rsidR="00A6549F" w:rsidRPr="009C313E">
        <w:rPr>
          <w:rStyle w:val="eop"/>
          <w:rFonts w:eastAsiaTheme="majorEastAsia" w:cs="Arial"/>
        </w:rPr>
        <w:t>15 April</w:t>
      </w:r>
      <w:r w:rsidRPr="009C313E">
        <w:rPr>
          <w:rStyle w:val="eop"/>
          <w:rFonts w:eastAsiaTheme="majorEastAsia" w:cs="Arial"/>
        </w:rPr>
        <w:t xml:space="preserve"> 2024). The advert introduced the consultation with some high</w:t>
      </w:r>
      <w:r w:rsidR="52096F01" w:rsidRPr="009C313E">
        <w:rPr>
          <w:rStyle w:val="eop"/>
          <w:rFonts w:eastAsiaTheme="majorEastAsia" w:cs="Arial"/>
        </w:rPr>
        <w:t>-</w:t>
      </w:r>
      <w:r w:rsidRPr="009C313E">
        <w:rPr>
          <w:rStyle w:val="eop"/>
          <w:rFonts w:eastAsiaTheme="majorEastAsia" w:cs="Arial"/>
        </w:rPr>
        <w:t xml:space="preserve">level information about the project including the proposals, details of the drop-in event and the ways in which feedback </w:t>
      </w:r>
      <w:r w:rsidR="007D54C1" w:rsidRPr="009C313E">
        <w:rPr>
          <w:rStyle w:val="eop"/>
          <w:rFonts w:eastAsiaTheme="majorEastAsia" w:cs="Arial"/>
        </w:rPr>
        <w:t xml:space="preserve">could </w:t>
      </w:r>
      <w:r w:rsidRPr="009C313E">
        <w:rPr>
          <w:rStyle w:val="eop"/>
          <w:rFonts w:eastAsiaTheme="majorEastAsia" w:cs="Arial"/>
        </w:rPr>
        <w:t xml:space="preserve">be submitted. A QR code linking to the project website was also included on the adverts. A copy of the advert can be found in Appendix B. </w:t>
      </w:r>
    </w:p>
    <w:p w14:paraId="29D9501D" w14:textId="0013BE15" w:rsidR="00721820" w:rsidRPr="009C313E" w:rsidRDefault="00000000" w:rsidP="003A5E4E">
      <w:pPr>
        <w:rPr>
          <w:rStyle w:val="normaltextrun"/>
          <w:rFonts w:eastAsiaTheme="majorEastAsia" w:cs="Arial"/>
        </w:rPr>
      </w:pPr>
      <w:r w:rsidRPr="009C313E">
        <w:rPr>
          <w:rStyle w:val="normaltextrun"/>
          <w:rFonts w:eastAsiaTheme="majorEastAsia" w:cs="Arial"/>
        </w:rPr>
        <w:t xml:space="preserve">A feedback form was made available in hard copy and online. It included </w:t>
      </w:r>
      <w:r w:rsidR="00402B92" w:rsidRPr="009C313E">
        <w:rPr>
          <w:rStyle w:val="normaltextrun"/>
          <w:rFonts w:eastAsiaTheme="majorEastAsia" w:cs="Arial"/>
        </w:rPr>
        <w:t>seven</w:t>
      </w:r>
      <w:r w:rsidRPr="009C313E">
        <w:rPr>
          <w:rStyle w:val="normaltextrun"/>
          <w:rFonts w:eastAsiaTheme="majorEastAsia" w:cs="Arial"/>
        </w:rPr>
        <w:t xml:space="preserve"> questions </w:t>
      </w:r>
      <w:r w:rsidR="00402B92" w:rsidRPr="009C313E">
        <w:rPr>
          <w:rStyle w:val="normaltextrun"/>
          <w:rFonts w:eastAsiaTheme="majorEastAsia" w:cs="Arial"/>
        </w:rPr>
        <w:t xml:space="preserve">in </w:t>
      </w:r>
      <w:r w:rsidRPr="009C313E">
        <w:rPr>
          <w:rStyle w:val="normaltextrun"/>
          <w:rFonts w:eastAsiaTheme="majorEastAsia" w:cs="Arial"/>
        </w:rPr>
        <w:t>relation to the project proposals and an additional section that asked demographic data including title, name, address, telephone number, email address</w:t>
      </w:r>
      <w:r w:rsidR="00EF532E" w:rsidRPr="009C313E">
        <w:rPr>
          <w:rStyle w:val="normaltextrun"/>
          <w:rFonts w:eastAsiaTheme="majorEastAsia" w:cs="Arial"/>
        </w:rPr>
        <w:t>,</w:t>
      </w:r>
      <w:r w:rsidRPr="009C313E">
        <w:rPr>
          <w:rStyle w:val="normaltextrun"/>
          <w:rFonts w:eastAsiaTheme="majorEastAsia" w:cs="Arial"/>
        </w:rPr>
        <w:t xml:space="preserve"> if the respondent is responding on behalf of an organisation and if they attended </w:t>
      </w:r>
      <w:r w:rsidR="00402B92" w:rsidRPr="009C313E">
        <w:rPr>
          <w:rStyle w:val="normaltextrun"/>
          <w:rFonts w:eastAsiaTheme="majorEastAsia" w:cs="Arial"/>
        </w:rPr>
        <w:t xml:space="preserve">any of the </w:t>
      </w:r>
      <w:r w:rsidRPr="009C313E">
        <w:rPr>
          <w:rStyle w:val="normaltextrun"/>
          <w:rFonts w:eastAsiaTheme="majorEastAsia" w:cs="Arial"/>
        </w:rPr>
        <w:t>public exhibition</w:t>
      </w:r>
      <w:r w:rsidR="00402B92" w:rsidRPr="009C313E">
        <w:rPr>
          <w:rStyle w:val="normaltextrun"/>
          <w:rFonts w:eastAsiaTheme="majorEastAsia" w:cs="Arial"/>
        </w:rPr>
        <w:t>s.</w:t>
      </w:r>
    </w:p>
    <w:p w14:paraId="786ADA92" w14:textId="66F47FB8" w:rsidR="00721820" w:rsidRPr="009C313E" w:rsidRDefault="00000000" w:rsidP="003A5E4E">
      <w:pPr>
        <w:rPr>
          <w:rStyle w:val="normaltextrun"/>
          <w:rFonts w:eastAsiaTheme="majorEastAsia" w:cs="Arial"/>
        </w:rPr>
      </w:pPr>
      <w:r w:rsidRPr="009C313E">
        <w:rPr>
          <w:rStyle w:val="normaltextrun"/>
          <w:rFonts w:eastAsiaTheme="majorEastAsia" w:cs="Arial"/>
        </w:rPr>
        <w:t xml:space="preserve">The </w:t>
      </w:r>
      <w:r w:rsidR="00EF532E" w:rsidRPr="009C313E">
        <w:rPr>
          <w:rStyle w:val="normaltextrun"/>
          <w:rFonts w:eastAsiaTheme="majorEastAsia" w:cs="Arial"/>
        </w:rPr>
        <w:t>seven</w:t>
      </w:r>
      <w:r w:rsidRPr="009C313E">
        <w:rPr>
          <w:rStyle w:val="normaltextrun"/>
          <w:rFonts w:eastAsiaTheme="majorEastAsia" w:cs="Arial"/>
        </w:rPr>
        <w:t xml:space="preserve"> project related questions were:</w:t>
      </w:r>
    </w:p>
    <w:p w14:paraId="3650126B" w14:textId="6DC4B1F1" w:rsidR="00721820" w:rsidRPr="009C313E" w:rsidRDefault="00000000" w:rsidP="003A5E4E">
      <w:pPr>
        <w:pStyle w:val="paragraph"/>
        <w:numPr>
          <w:ilvl w:val="0"/>
          <w:numId w:val="30"/>
        </w:numPr>
        <w:spacing w:before="0" w:beforeAutospacing="0" w:after="160" w:afterAutospacing="0" w:line="259" w:lineRule="auto"/>
        <w:ind w:left="714" w:hanging="357"/>
        <w:textAlignment w:val="baseline"/>
        <w:rPr>
          <w:rStyle w:val="normaltextrun"/>
          <w:rFonts w:ascii="Arial" w:eastAsiaTheme="majorEastAsia" w:hAnsi="Arial" w:cs="Arial"/>
          <w:sz w:val="22"/>
          <w:szCs w:val="22"/>
        </w:rPr>
      </w:pPr>
      <w:r w:rsidRPr="009C313E">
        <w:rPr>
          <w:rStyle w:val="normaltextrun"/>
          <w:rFonts w:ascii="Arial" w:eastAsiaTheme="majorEastAsia" w:hAnsi="Arial" w:cs="Arial"/>
          <w:sz w:val="22"/>
          <w:szCs w:val="22"/>
        </w:rPr>
        <w:t>Do you have any comments on our preferred</w:t>
      </w:r>
      <w:r w:rsidR="005336B7" w:rsidRPr="009C313E">
        <w:rPr>
          <w:rStyle w:val="normaltextrun"/>
          <w:rFonts w:ascii="Arial" w:eastAsiaTheme="majorEastAsia" w:hAnsi="Arial" w:cs="Arial"/>
          <w:sz w:val="22"/>
          <w:szCs w:val="22"/>
        </w:rPr>
        <w:t xml:space="preserve"> site for the converter station?</w:t>
      </w:r>
    </w:p>
    <w:p w14:paraId="7D5FBDE0" w14:textId="4C93E38D" w:rsidR="008C6A0F" w:rsidRPr="009C313E" w:rsidRDefault="00000000" w:rsidP="003A5E4E">
      <w:pPr>
        <w:pStyle w:val="paragraph"/>
        <w:numPr>
          <w:ilvl w:val="0"/>
          <w:numId w:val="30"/>
        </w:numPr>
        <w:spacing w:before="0" w:beforeAutospacing="0" w:after="160" w:afterAutospacing="0" w:line="259" w:lineRule="auto"/>
        <w:ind w:left="714" w:hanging="357"/>
        <w:textAlignment w:val="baseline"/>
        <w:rPr>
          <w:rStyle w:val="normaltextrun"/>
          <w:rFonts w:ascii="Arial" w:eastAsiaTheme="majorEastAsia" w:hAnsi="Arial" w:cs="Arial"/>
          <w:sz w:val="22"/>
          <w:szCs w:val="22"/>
        </w:rPr>
      </w:pPr>
      <w:r w:rsidRPr="009C313E">
        <w:rPr>
          <w:rFonts w:ascii="Arial" w:eastAsiaTheme="majorEastAsia" w:hAnsi="Arial" w:cs="Arial"/>
          <w:sz w:val="22"/>
          <w:szCs w:val="22"/>
        </w:rPr>
        <w:t xml:space="preserve">We have identified a swathe of land within which we could install underground cables between Westfield and Kinghorn. We would particularly like to hear your views on your local area e.g. areas you use for recreation, local environmental features you would like us to consider, and any plans you may have to build anything along the route. </w:t>
      </w:r>
    </w:p>
    <w:p w14:paraId="62A49115" w14:textId="77777777" w:rsidR="008A0943" w:rsidRPr="009C313E" w:rsidRDefault="00000000" w:rsidP="003A5E4E">
      <w:pPr>
        <w:pStyle w:val="paragraph"/>
        <w:numPr>
          <w:ilvl w:val="0"/>
          <w:numId w:val="30"/>
        </w:numPr>
        <w:spacing w:before="0" w:beforeAutospacing="0" w:after="160" w:afterAutospacing="0" w:line="259" w:lineRule="auto"/>
        <w:ind w:left="714" w:hanging="357"/>
        <w:textAlignment w:val="baseline"/>
        <w:rPr>
          <w:rFonts w:ascii="Arial" w:hAnsi="Arial" w:cs="Arial"/>
          <w:sz w:val="22"/>
          <w:szCs w:val="22"/>
        </w:rPr>
      </w:pPr>
      <w:r w:rsidRPr="009C313E">
        <w:rPr>
          <w:rFonts w:ascii="Arial" w:eastAsiaTheme="majorEastAsia" w:hAnsi="Arial" w:cs="Arial"/>
          <w:sz w:val="22"/>
          <w:szCs w:val="22"/>
        </w:rPr>
        <w:t>Please let us have any comments you may have about our preferred landfall site or the alternatives we considered.</w:t>
      </w:r>
    </w:p>
    <w:p w14:paraId="2A2F70C6" w14:textId="0D193188" w:rsidR="007A4561" w:rsidRPr="009C313E" w:rsidRDefault="00000000" w:rsidP="003A5E4E">
      <w:pPr>
        <w:pStyle w:val="paragraph"/>
        <w:numPr>
          <w:ilvl w:val="0"/>
          <w:numId w:val="30"/>
        </w:numPr>
        <w:spacing w:before="0" w:beforeAutospacing="0" w:after="160" w:afterAutospacing="0" w:line="259" w:lineRule="auto"/>
        <w:ind w:left="714" w:hanging="357"/>
        <w:textAlignment w:val="baseline"/>
        <w:rPr>
          <w:rFonts w:ascii="Arial" w:hAnsi="Arial" w:cs="Arial"/>
          <w:sz w:val="22"/>
          <w:szCs w:val="22"/>
        </w:rPr>
      </w:pPr>
      <w:r w:rsidRPr="009C313E">
        <w:rPr>
          <w:rFonts w:ascii="Arial" w:hAnsi="Arial" w:cs="Arial"/>
          <w:sz w:val="22"/>
          <w:szCs w:val="22"/>
        </w:rPr>
        <w:lastRenderedPageBreak/>
        <w:t>Please let us know if you have any comments you would like us to take into account</w:t>
      </w:r>
      <w:r w:rsidR="00911FAA" w:rsidRPr="009C313E">
        <w:rPr>
          <w:rFonts w:ascii="Arial" w:hAnsi="Arial" w:cs="Arial"/>
          <w:sz w:val="22"/>
          <w:szCs w:val="22"/>
        </w:rPr>
        <w:t xml:space="preserve"> on our preferred marine cable route</w:t>
      </w:r>
      <w:r w:rsidRPr="009C313E">
        <w:rPr>
          <w:rFonts w:ascii="Arial" w:hAnsi="Arial" w:cs="Arial"/>
          <w:sz w:val="22"/>
          <w:szCs w:val="22"/>
        </w:rPr>
        <w:t>.</w:t>
      </w:r>
    </w:p>
    <w:p w14:paraId="14989995" w14:textId="27ACC5DD" w:rsidR="00721820" w:rsidRPr="009C313E" w:rsidRDefault="00000000" w:rsidP="003A5E4E">
      <w:pPr>
        <w:pStyle w:val="paragraph"/>
        <w:numPr>
          <w:ilvl w:val="0"/>
          <w:numId w:val="30"/>
        </w:numPr>
        <w:spacing w:before="0" w:beforeAutospacing="0" w:after="160" w:afterAutospacing="0" w:line="259" w:lineRule="auto"/>
        <w:ind w:left="714" w:hanging="357"/>
        <w:textAlignment w:val="baseline"/>
        <w:rPr>
          <w:rFonts w:ascii="Arial" w:hAnsi="Arial" w:cs="Arial"/>
          <w:sz w:val="22"/>
          <w:szCs w:val="22"/>
        </w:rPr>
      </w:pPr>
      <w:r w:rsidRPr="009C313E">
        <w:rPr>
          <w:rFonts w:ascii="Arial" w:hAnsi="Arial" w:cs="Arial"/>
          <w:sz w:val="22"/>
          <w:szCs w:val="22"/>
        </w:rPr>
        <w:t xml:space="preserve">How did you find out about the project and the consultation? </w:t>
      </w:r>
      <w:r w:rsidRPr="009C313E">
        <w:rPr>
          <w:rFonts w:ascii="Arial" w:hAnsi="Arial" w:cs="Arial"/>
          <w:i/>
          <w:iCs/>
          <w:sz w:val="22"/>
          <w:szCs w:val="22"/>
        </w:rPr>
        <w:t xml:space="preserve">Multiple choice options provided were: advert, leaflet, website, media coverage, social media, word of mouth, other. </w:t>
      </w:r>
    </w:p>
    <w:p w14:paraId="3D48B555" w14:textId="77777777" w:rsidR="00721820" w:rsidRPr="009C313E" w:rsidRDefault="00000000" w:rsidP="003A5E4E">
      <w:pPr>
        <w:pStyle w:val="paragraph"/>
        <w:numPr>
          <w:ilvl w:val="0"/>
          <w:numId w:val="30"/>
        </w:numPr>
        <w:spacing w:before="0" w:beforeAutospacing="0" w:after="160" w:afterAutospacing="0" w:line="259" w:lineRule="auto"/>
        <w:ind w:left="714" w:hanging="357"/>
        <w:textAlignment w:val="baseline"/>
        <w:rPr>
          <w:rFonts w:ascii="Arial" w:hAnsi="Arial" w:cs="Arial"/>
          <w:sz w:val="22"/>
          <w:szCs w:val="22"/>
        </w:rPr>
      </w:pPr>
      <w:r w:rsidRPr="009C313E">
        <w:rPr>
          <w:rFonts w:ascii="Arial" w:hAnsi="Arial" w:cs="Arial"/>
          <w:sz w:val="22"/>
          <w:szCs w:val="22"/>
        </w:rPr>
        <w:t>Do you have any comments about our public consultation?</w:t>
      </w:r>
    </w:p>
    <w:p w14:paraId="29614D4E" w14:textId="77777777" w:rsidR="00721820" w:rsidRPr="009C313E" w:rsidRDefault="00000000" w:rsidP="003A5E4E">
      <w:pPr>
        <w:pStyle w:val="paragraph"/>
        <w:numPr>
          <w:ilvl w:val="0"/>
          <w:numId w:val="30"/>
        </w:numPr>
        <w:spacing w:before="0" w:beforeAutospacing="0" w:after="160" w:afterAutospacing="0" w:line="259" w:lineRule="auto"/>
        <w:ind w:left="714" w:hanging="357"/>
        <w:textAlignment w:val="baseline"/>
        <w:rPr>
          <w:rStyle w:val="normaltextrun"/>
          <w:rFonts w:ascii="Arial" w:eastAsiaTheme="majorEastAsia" w:hAnsi="Arial" w:cs="Arial"/>
          <w:sz w:val="22"/>
          <w:szCs w:val="22"/>
        </w:rPr>
      </w:pPr>
      <w:r w:rsidRPr="009C313E">
        <w:rPr>
          <w:rFonts w:ascii="Arial" w:hAnsi="Arial" w:cs="Arial"/>
          <w:sz w:val="22"/>
          <w:szCs w:val="22"/>
        </w:rPr>
        <w:t>Are there any other comments you would like to make?</w:t>
      </w:r>
    </w:p>
    <w:p w14:paraId="5B11C58A" w14:textId="3A6056B0" w:rsidR="00721820" w:rsidRPr="009C313E" w:rsidRDefault="00000000" w:rsidP="003A5E4E">
      <w:pPr>
        <w:rPr>
          <w:rStyle w:val="eop"/>
          <w:rFonts w:eastAsiaTheme="majorEastAsia" w:cs="Arial"/>
        </w:rPr>
      </w:pPr>
      <w:r w:rsidRPr="009C313E">
        <w:rPr>
          <w:rStyle w:val="normaltextrun"/>
          <w:rFonts w:eastAsiaTheme="majorEastAsia" w:cs="Arial"/>
        </w:rPr>
        <w:t xml:space="preserve">The closing date for submitting responses to </w:t>
      </w:r>
      <w:r w:rsidR="47F3F28F" w:rsidRPr="009C313E">
        <w:rPr>
          <w:rStyle w:val="normaltextrun"/>
          <w:rFonts w:eastAsiaTheme="majorEastAsia" w:cs="Arial"/>
        </w:rPr>
        <w:t xml:space="preserve">SP </w:t>
      </w:r>
      <w:r w:rsidR="11C02182" w:rsidRPr="009C313E">
        <w:rPr>
          <w:rStyle w:val="normaltextrun"/>
          <w:rFonts w:eastAsiaTheme="majorEastAsia" w:cs="Arial"/>
        </w:rPr>
        <w:t>Energy Networks</w:t>
      </w:r>
      <w:r w:rsidRPr="009C313E">
        <w:rPr>
          <w:rStyle w:val="normaltextrun"/>
          <w:rFonts w:eastAsiaTheme="majorEastAsia" w:cs="Arial"/>
        </w:rPr>
        <w:t xml:space="preserve"> was midnight on Thursday </w:t>
      </w:r>
      <w:r w:rsidR="00911FAA" w:rsidRPr="009C313E">
        <w:rPr>
          <w:rStyle w:val="normaltextrun"/>
          <w:rFonts w:eastAsiaTheme="majorEastAsia" w:cs="Arial"/>
        </w:rPr>
        <w:t>9 May</w:t>
      </w:r>
      <w:r w:rsidRPr="009C313E">
        <w:rPr>
          <w:rStyle w:val="normaltextrun"/>
          <w:rFonts w:eastAsiaTheme="majorEastAsia" w:cs="Arial"/>
        </w:rPr>
        <w:t xml:space="preserve"> 2024. Following this date, the consultation information remain</w:t>
      </w:r>
      <w:r w:rsidR="00055E12" w:rsidRPr="009C313E">
        <w:rPr>
          <w:rStyle w:val="normaltextrun"/>
          <w:rFonts w:eastAsiaTheme="majorEastAsia" w:cs="Arial"/>
        </w:rPr>
        <w:t>ed</w:t>
      </w:r>
      <w:r w:rsidRPr="009C313E">
        <w:rPr>
          <w:rStyle w:val="normaltextrun"/>
          <w:rFonts w:eastAsiaTheme="majorEastAsia" w:cs="Arial"/>
        </w:rPr>
        <w:t xml:space="preserve"> accessible on the project website and available to download.</w:t>
      </w:r>
    </w:p>
    <w:p w14:paraId="5933C5BB" w14:textId="78B60DEC" w:rsidR="00F63DC0" w:rsidRPr="009C313E" w:rsidRDefault="00000000" w:rsidP="003A5E4E">
      <w:pPr>
        <w:rPr>
          <w:rStyle w:val="eop"/>
          <w:rFonts w:eastAsiaTheme="majorEastAsia" w:cs="Arial"/>
        </w:rPr>
      </w:pPr>
      <w:r w:rsidRPr="009C313E">
        <w:t>At the public events, a range of information was made available</w:t>
      </w:r>
      <w:r w:rsidR="0046582D" w:rsidRPr="009C313E">
        <w:t xml:space="preserve"> </w:t>
      </w:r>
      <w:r w:rsidRPr="009C313E">
        <w:t xml:space="preserve">including </w:t>
      </w:r>
      <w:r w:rsidR="00795D0C" w:rsidRPr="009C313E">
        <w:t>printed</w:t>
      </w:r>
      <w:r w:rsidR="0046582D" w:rsidRPr="009C313E">
        <w:t xml:space="preserve"> </w:t>
      </w:r>
      <w:r w:rsidR="00110171" w:rsidRPr="009C313E">
        <w:t>maps</w:t>
      </w:r>
      <w:r w:rsidRPr="009C313E">
        <w:t xml:space="preserve"> to give </w:t>
      </w:r>
      <w:r w:rsidR="00110171" w:rsidRPr="009C313E">
        <w:t>a visual interpretation</w:t>
      </w:r>
      <w:r w:rsidRPr="009C313E">
        <w:t xml:space="preserve"> of what the site could look like</w:t>
      </w:r>
      <w:r w:rsidR="00BE74AD" w:rsidRPr="009C313E">
        <w:t xml:space="preserve">, which were </w:t>
      </w:r>
      <w:r w:rsidR="00A4415A" w:rsidRPr="009C313E">
        <w:t>displayed on tables at the venues</w:t>
      </w:r>
      <w:r w:rsidR="00795D0C" w:rsidRPr="009C313E">
        <w:t xml:space="preserve">. There were also </w:t>
      </w:r>
      <w:r w:rsidR="00A4415A" w:rsidRPr="009C313E">
        <w:t xml:space="preserve">10 exhibition boards displayed across the room </w:t>
      </w:r>
      <w:r w:rsidRPr="009C313E">
        <w:t>which provided detail on each aspect of the proposals</w:t>
      </w:r>
      <w:r w:rsidR="0016463C" w:rsidRPr="009C313E">
        <w:t>.</w:t>
      </w:r>
      <w:r w:rsidRPr="009C313E">
        <w:t xml:space="preserve"> </w:t>
      </w:r>
      <w:r w:rsidRPr="009C313E">
        <w:rPr>
          <w:rStyle w:val="eop"/>
          <w:rFonts w:eastAsiaTheme="majorEastAsia" w:cs="Arial"/>
        </w:rPr>
        <w:t xml:space="preserve">A copy of the </w:t>
      </w:r>
      <w:r w:rsidR="00055E12" w:rsidRPr="009C313E">
        <w:rPr>
          <w:rStyle w:val="eop"/>
          <w:rFonts w:eastAsiaTheme="majorEastAsia" w:cs="Arial"/>
        </w:rPr>
        <w:t>boards</w:t>
      </w:r>
      <w:r w:rsidRPr="009C313E">
        <w:rPr>
          <w:rStyle w:val="eop"/>
          <w:rFonts w:eastAsiaTheme="majorEastAsia" w:cs="Arial"/>
        </w:rPr>
        <w:t xml:space="preserve"> can be found in Appendix C.</w:t>
      </w:r>
      <w:r w:rsidR="0C320403" w:rsidRPr="009C313E">
        <w:rPr>
          <w:rStyle w:val="eop"/>
          <w:rFonts w:eastAsiaTheme="majorEastAsia" w:cs="Arial"/>
        </w:rPr>
        <w:t xml:space="preserve"> </w:t>
      </w:r>
    </w:p>
    <w:p w14:paraId="4B528360" w14:textId="526AF90E" w:rsidR="00F63DC0" w:rsidRPr="009C313E" w:rsidRDefault="00000000" w:rsidP="003A5E4E">
      <w:pPr>
        <w:rPr>
          <w:rStyle w:val="eop"/>
          <w:rFonts w:eastAsiaTheme="majorEastAsia" w:cs="Arial"/>
        </w:rPr>
      </w:pPr>
      <w:r w:rsidRPr="009C313E">
        <w:rPr>
          <w:rStyle w:val="eop"/>
          <w:rFonts w:eastAsiaTheme="majorEastAsia" w:cs="Arial"/>
        </w:rPr>
        <w:t xml:space="preserve">A 3D model of the landfall, cable corridor and converter station site was also available. Visitors were able to interact with the model and zoom in to different locations to view the project </w:t>
      </w:r>
      <w:r w:rsidR="6B380CBB" w:rsidRPr="009C313E">
        <w:rPr>
          <w:rStyle w:val="eop"/>
          <w:rFonts w:eastAsiaTheme="majorEastAsia" w:cs="Arial"/>
        </w:rPr>
        <w:t>from different angles. Animation of the landfall HDD and cable installation were also available to watch.</w:t>
      </w:r>
    </w:p>
    <w:p w14:paraId="6AD90CD6" w14:textId="77777777" w:rsidR="003A5E4E" w:rsidRPr="009C313E" w:rsidRDefault="00000000" w:rsidP="003A5E4E">
      <w:pPr>
        <w:rPr>
          <w:rStyle w:val="normaltextrun"/>
          <w:rFonts w:eastAsiaTheme="majorEastAsia" w:cs="Arial"/>
        </w:rPr>
      </w:pPr>
      <w:r w:rsidRPr="009C313E">
        <w:rPr>
          <w:rStyle w:val="normaltextrun"/>
          <w:rFonts w:eastAsiaTheme="majorEastAsia" w:cs="Arial"/>
        </w:rPr>
        <w:t>The project leaflet, newspaper notice, project plans, FAQs, general information about the project and the consultation</w:t>
      </w:r>
      <w:r w:rsidR="00BE74AD" w:rsidRPr="009C313E">
        <w:rPr>
          <w:rStyle w:val="normaltextrun"/>
          <w:rFonts w:eastAsiaTheme="majorEastAsia" w:cs="Arial"/>
        </w:rPr>
        <w:t>, the exhibition boards,</w:t>
      </w:r>
      <w:r w:rsidRPr="009C313E">
        <w:rPr>
          <w:rStyle w:val="normaltextrun"/>
          <w:rFonts w:eastAsiaTheme="majorEastAsia" w:cs="Arial"/>
        </w:rPr>
        <w:t xml:space="preserve"> and the feedback form were made available on a dedicated project website: </w:t>
      </w:r>
    </w:p>
    <w:p w14:paraId="7EC99D62" w14:textId="76DDC75A" w:rsidR="003A5E4E" w:rsidRPr="009C313E" w:rsidRDefault="003A5E4E" w:rsidP="003A5E4E">
      <w:pPr>
        <w:rPr>
          <w:rStyle w:val="normaltextrun"/>
          <w:rFonts w:eastAsiaTheme="majorEastAsia" w:cs="Arial"/>
        </w:rPr>
      </w:pPr>
      <w:hyperlink r:id="rId15" w:history="1">
        <w:r w:rsidRPr="009C313E">
          <w:rPr>
            <w:rStyle w:val="Hyperlink"/>
            <w:rFonts w:cs="Arial"/>
          </w:rPr>
          <w:t>https://www.spenergynetworks.co.uk/pages/eastern_green_link_4.aspx</w:t>
        </w:r>
      </w:hyperlink>
      <w:r w:rsidR="00B933A7" w:rsidRPr="009C313E">
        <w:t>.</w:t>
      </w:r>
      <w:r w:rsidR="00B933A7" w:rsidRPr="009C313E">
        <w:rPr>
          <w:rStyle w:val="normaltextrun"/>
          <w:rFonts w:eastAsiaTheme="majorEastAsia" w:cs="Arial"/>
        </w:rPr>
        <w:t xml:space="preserve"> </w:t>
      </w:r>
    </w:p>
    <w:p w14:paraId="35FD5417" w14:textId="6587A3F1" w:rsidR="003F6C22" w:rsidRPr="009C313E" w:rsidRDefault="00000000" w:rsidP="003A5E4E">
      <w:r w:rsidRPr="009C313E">
        <w:rPr>
          <w:rStyle w:val="normaltextrun"/>
          <w:rFonts w:eastAsiaTheme="majorEastAsia" w:cs="Arial"/>
        </w:rPr>
        <w:t xml:space="preserve">To make the website as accessible as possible, the </w:t>
      </w:r>
      <w:r w:rsidR="00CD2097">
        <w:rPr>
          <w:rStyle w:val="normaltextrun"/>
          <w:rFonts w:eastAsiaTheme="majorEastAsia" w:cs="Arial"/>
        </w:rPr>
        <w:t>materials</w:t>
      </w:r>
      <w:r w:rsidR="00CD2097" w:rsidRPr="009C313E">
        <w:rPr>
          <w:rStyle w:val="normaltextrun"/>
          <w:rFonts w:eastAsiaTheme="majorEastAsia" w:cs="Arial"/>
        </w:rPr>
        <w:t xml:space="preserve"> </w:t>
      </w:r>
      <w:r w:rsidRPr="009C313E">
        <w:rPr>
          <w:rStyle w:val="normaltextrun"/>
          <w:rFonts w:eastAsiaTheme="majorEastAsia" w:cs="Arial"/>
        </w:rPr>
        <w:t xml:space="preserve">created for the consultation included a QR code that linked through to the home page. </w:t>
      </w:r>
      <w:r w:rsidRPr="009C313E">
        <w:rPr>
          <w:rStyle w:val="eop"/>
          <w:rFonts w:eastAsiaTheme="majorEastAsia" w:cs="Arial"/>
        </w:rPr>
        <w:t>The website remained live following the consultation to ensure stakeholders can find out more and stay up to date on project developments.</w:t>
      </w:r>
    </w:p>
    <w:p w14:paraId="18AAA911" w14:textId="502865F9" w:rsidR="0E588157" w:rsidRPr="009C313E" w:rsidRDefault="0E588157" w:rsidP="0E588157">
      <w:pPr>
        <w:pStyle w:val="paragraph"/>
        <w:spacing w:before="0" w:beforeAutospacing="0" w:after="0" w:afterAutospacing="0"/>
        <w:rPr>
          <w:rStyle w:val="eop"/>
          <w:rFonts w:ascii="Arial" w:eastAsiaTheme="majorEastAsia" w:hAnsi="Arial" w:cs="Arial"/>
          <w:sz w:val="22"/>
          <w:szCs w:val="22"/>
        </w:rPr>
      </w:pPr>
    </w:p>
    <w:p w14:paraId="6748026C" w14:textId="77777777" w:rsidR="00FA5CE4" w:rsidRPr="009C313E" w:rsidRDefault="00000000" w:rsidP="00FA5CE4">
      <w:pPr>
        <w:pStyle w:val="Heading2"/>
        <w:numPr>
          <w:ilvl w:val="1"/>
          <w:numId w:val="15"/>
        </w:numPr>
        <w:rPr>
          <w:rStyle w:val="normaltextrun"/>
          <w:rFonts w:ascii="Arial" w:hAnsi="Arial" w:cs="Arial"/>
          <w:color w:val="70AD47" w:themeColor="accent6"/>
          <w:sz w:val="28"/>
          <w:szCs w:val="28"/>
        </w:rPr>
      </w:pPr>
      <w:bookmarkStart w:id="18" w:name="_Toc173155238"/>
      <w:bookmarkStart w:id="19" w:name="_Toc198554778"/>
      <w:r w:rsidRPr="009C313E">
        <w:rPr>
          <w:rStyle w:val="normaltextrun"/>
          <w:rFonts w:ascii="Arial" w:hAnsi="Arial" w:cs="Arial"/>
          <w:color w:val="538135" w:themeColor="accent6" w:themeShade="BF"/>
          <w:sz w:val="28"/>
          <w:szCs w:val="28"/>
        </w:rPr>
        <w:t>Summary of feedback</w:t>
      </w:r>
      <w:bookmarkEnd w:id="18"/>
      <w:bookmarkEnd w:id="19"/>
    </w:p>
    <w:p w14:paraId="5091E3BE" w14:textId="77777777" w:rsidR="00FA5CE4" w:rsidRPr="009C313E" w:rsidRDefault="00000000" w:rsidP="003A5E4E">
      <w:r w:rsidRPr="009C313E">
        <w:t xml:space="preserve">Stakeholders could submit feedback in various methods as outlined in Section 2.4. All feedback received as part of the consultation was analysed by members of the project team. </w:t>
      </w:r>
    </w:p>
    <w:p w14:paraId="6F65161E" w14:textId="08C0C347" w:rsidR="00FA5CE4" w:rsidRPr="009C313E" w:rsidRDefault="00000000" w:rsidP="003A5E4E">
      <w:r w:rsidRPr="009C313E">
        <w:t xml:space="preserve">Respondents were made aware via a data protection statement that any comments they </w:t>
      </w:r>
      <w:r w:rsidR="00F75C2E" w:rsidRPr="009C313E">
        <w:t>provide</w:t>
      </w:r>
      <w:r w:rsidRPr="009C313E">
        <w:t xml:space="preserve"> could be made available to certain bodies for the purposes of the consultation and for creating reports. This included the Scottish Government and relevant planning authorities.</w:t>
      </w:r>
      <w:r w:rsidR="00F75C2E" w:rsidRPr="009C313E">
        <w:t xml:space="preserve"> </w:t>
      </w:r>
      <w:r w:rsidR="47F3F28F" w:rsidRPr="009C313E">
        <w:t xml:space="preserve">SP </w:t>
      </w:r>
      <w:r w:rsidR="6A334F92" w:rsidRPr="009C313E">
        <w:rPr>
          <w:rStyle w:val="normaltextrun"/>
          <w:rFonts w:eastAsiaTheme="majorEastAsia" w:cs="Arial"/>
        </w:rPr>
        <w:t>Energy Networks</w:t>
      </w:r>
      <w:r w:rsidRPr="009C313E">
        <w:t xml:space="preserve"> will continue to review comments in the context of the development of the project at each stage.</w:t>
      </w:r>
    </w:p>
    <w:p w14:paraId="0C986249" w14:textId="3F6A2CBD" w:rsidR="000A2B49" w:rsidRPr="009C313E" w:rsidRDefault="00000000" w:rsidP="003A5E4E">
      <w:r w:rsidRPr="009C313E">
        <w:t xml:space="preserve">A total of </w:t>
      </w:r>
      <w:r w:rsidR="001A733E" w:rsidRPr="009C313E">
        <w:t>5</w:t>
      </w:r>
      <w:r w:rsidR="004C23C5" w:rsidRPr="009C313E">
        <w:t>4</w:t>
      </w:r>
      <w:r w:rsidR="00FA5CE4" w:rsidRPr="009C313E">
        <w:t xml:space="preserve"> </w:t>
      </w:r>
      <w:r w:rsidR="004C0DCF" w:rsidRPr="009C313E">
        <w:t>feedback forms were submitted</w:t>
      </w:r>
      <w:r w:rsidR="00FA5CE4" w:rsidRPr="009C313E">
        <w:t xml:space="preserve"> during the consultation period via hard copy forms sent to the FREEPOST address, online via the feedback form</w:t>
      </w:r>
      <w:r w:rsidR="004E0C24" w:rsidRPr="009C313E">
        <w:t>,</w:t>
      </w:r>
      <w:r w:rsidR="00FA5CE4" w:rsidRPr="009C313E">
        <w:t xml:space="preserve"> and email</w:t>
      </w:r>
      <w:r w:rsidR="003B1959" w:rsidRPr="009C313E">
        <w:t xml:space="preserve"> to the project inbox</w:t>
      </w:r>
      <w:r w:rsidR="00FB1462" w:rsidRPr="009C313E">
        <w:t xml:space="preserve">, </w:t>
      </w:r>
      <w:r w:rsidRPr="009C313E">
        <w:t xml:space="preserve">providing comments </w:t>
      </w:r>
      <w:r w:rsidR="00FB1462" w:rsidRPr="009C313E">
        <w:t>on</w:t>
      </w:r>
      <w:r w:rsidRPr="009C313E">
        <w:t xml:space="preserve"> a variety of topics, including impact on wildlife, the cabl</w:t>
      </w:r>
      <w:r w:rsidR="06CC7C6B" w:rsidRPr="009C313E">
        <w:t>e</w:t>
      </w:r>
      <w:r w:rsidRPr="009C313E">
        <w:t xml:space="preserve"> route and </w:t>
      </w:r>
      <w:r w:rsidR="003E7D60" w:rsidRPr="009C313E">
        <w:t xml:space="preserve">benefits for </w:t>
      </w:r>
      <w:r w:rsidRPr="009C313E">
        <w:t xml:space="preserve">the </w:t>
      </w:r>
      <w:r w:rsidR="003E7D60" w:rsidRPr="009C313E">
        <w:t xml:space="preserve">local </w:t>
      </w:r>
      <w:r w:rsidRPr="009C313E">
        <w:t>community.</w:t>
      </w:r>
    </w:p>
    <w:p w14:paraId="37814432" w14:textId="77777777" w:rsidR="000A2B49" w:rsidRPr="009C313E" w:rsidRDefault="00000000" w:rsidP="003A5E4E">
      <w:r w:rsidRPr="009C313E">
        <w:t xml:space="preserve">Feedback was also received from statutory stakeholders and local interest groups, whom the project team engaged with directly. </w:t>
      </w:r>
    </w:p>
    <w:p w14:paraId="5C4A8D70" w14:textId="23F2DFD2" w:rsidR="00FA5CE4" w:rsidRPr="009C313E" w:rsidRDefault="00000000" w:rsidP="003A5E4E">
      <w:pPr>
        <w:rPr>
          <w:rFonts w:cs="Arial"/>
        </w:rPr>
      </w:pPr>
      <w:r w:rsidRPr="009C313E">
        <w:rPr>
          <w:rFonts w:cs="Arial"/>
        </w:rPr>
        <w:lastRenderedPageBreak/>
        <w:t>The hardcopy documents received through the FREEPOST address were collected, scanned and securely saved on the project’s SharePoint. </w:t>
      </w:r>
      <w:r w:rsidR="00994891" w:rsidRPr="009C313E">
        <w:rPr>
          <w:rFonts w:cs="Arial"/>
        </w:rPr>
        <w:t>The full responses</w:t>
      </w:r>
      <w:r w:rsidR="00FB1462" w:rsidRPr="009C313E">
        <w:rPr>
          <w:rFonts w:cs="Arial"/>
        </w:rPr>
        <w:t xml:space="preserve"> were then </w:t>
      </w:r>
      <w:r w:rsidR="005B49C8" w:rsidRPr="009C313E">
        <w:rPr>
          <w:rFonts w:cs="Arial"/>
        </w:rPr>
        <w:t xml:space="preserve">manually </w:t>
      </w:r>
      <w:r w:rsidR="00FB1462" w:rsidRPr="009C313E">
        <w:rPr>
          <w:rFonts w:cs="Arial"/>
        </w:rPr>
        <w:t xml:space="preserve">transcribed into the </w:t>
      </w:r>
      <w:r w:rsidR="00994891" w:rsidRPr="009C313E">
        <w:rPr>
          <w:rFonts w:cs="Arial"/>
        </w:rPr>
        <w:t xml:space="preserve">analysis database and checked for accuracy. </w:t>
      </w:r>
    </w:p>
    <w:p w14:paraId="7E283298" w14:textId="2DEA14CA" w:rsidR="00A51190" w:rsidRPr="009C313E" w:rsidRDefault="00000000" w:rsidP="003A5E4E">
      <w:pPr>
        <w:rPr>
          <w:rFonts w:cs="Arial"/>
        </w:rPr>
      </w:pPr>
      <w:r w:rsidRPr="009C313E">
        <w:rPr>
          <w:rFonts w:cs="Arial"/>
        </w:rPr>
        <w:t>Emails received in the project mailbox which were categorised as consultation feedback were separated from the general correspondence. Email</w:t>
      </w:r>
      <w:r w:rsidR="00F86A80" w:rsidRPr="009C313E">
        <w:rPr>
          <w:rFonts w:cs="Arial"/>
        </w:rPr>
        <w:t xml:space="preserve"> feedbac</w:t>
      </w:r>
      <w:r w:rsidR="00440CC4" w:rsidRPr="009C313E">
        <w:rPr>
          <w:rFonts w:cs="Arial"/>
        </w:rPr>
        <w:t>k</w:t>
      </w:r>
      <w:r w:rsidRPr="009C313E">
        <w:rPr>
          <w:rFonts w:cs="Arial"/>
        </w:rPr>
        <w:t xml:space="preserve"> w</w:t>
      </w:r>
      <w:r w:rsidR="00440CC4" w:rsidRPr="009C313E">
        <w:rPr>
          <w:rFonts w:cs="Arial"/>
        </w:rPr>
        <w:t>as</w:t>
      </w:r>
      <w:r w:rsidRPr="009C313E">
        <w:rPr>
          <w:rFonts w:cs="Arial"/>
        </w:rPr>
        <w:t xml:space="preserve"> securely saved on the project’s SharePoint</w:t>
      </w:r>
      <w:r w:rsidR="00440CC4" w:rsidRPr="009C313E">
        <w:rPr>
          <w:rFonts w:cs="Arial"/>
        </w:rPr>
        <w:t xml:space="preserve">, </w:t>
      </w:r>
      <w:r w:rsidRPr="009C313E">
        <w:rPr>
          <w:rFonts w:cs="Arial"/>
        </w:rPr>
        <w:t>manually transcribed into the analysis database</w:t>
      </w:r>
      <w:r w:rsidR="00440CC4" w:rsidRPr="009C313E">
        <w:rPr>
          <w:rFonts w:cs="Arial"/>
        </w:rPr>
        <w:t xml:space="preserve"> and checked for accuracy.</w:t>
      </w:r>
      <w:r w:rsidRPr="009C313E">
        <w:rPr>
          <w:rFonts w:cs="Arial"/>
        </w:rPr>
        <w:t xml:space="preserve"> </w:t>
      </w:r>
      <w:r w:rsidR="007040E0" w:rsidRPr="009C313E">
        <w:rPr>
          <w:rFonts w:cs="Arial"/>
        </w:rPr>
        <w:t>Each email</w:t>
      </w:r>
      <w:r w:rsidRPr="009C313E">
        <w:rPr>
          <w:rFonts w:cs="Arial"/>
        </w:rPr>
        <w:t xml:space="preserve"> was sent a standard acknowledgement in the form of an automated response. </w:t>
      </w:r>
    </w:p>
    <w:p w14:paraId="16838BF7" w14:textId="77777777" w:rsidR="00B44BC0" w:rsidRPr="009C313E" w:rsidRDefault="00000000" w:rsidP="003A5E4E">
      <w:pPr>
        <w:rPr>
          <w:rFonts w:cs="Arial"/>
        </w:rPr>
      </w:pPr>
      <w:r w:rsidRPr="009C313E">
        <w:rPr>
          <w:rFonts w:cs="Arial"/>
        </w:rPr>
        <w:t xml:space="preserve">Once all responses were included in the </w:t>
      </w:r>
      <w:r w:rsidR="00A51190" w:rsidRPr="009C313E">
        <w:rPr>
          <w:rFonts w:cs="Arial"/>
        </w:rPr>
        <w:t>analysis database</w:t>
      </w:r>
      <w:r w:rsidRPr="009C313E">
        <w:rPr>
          <w:rFonts w:cs="Arial"/>
        </w:rPr>
        <w:t>, they</w:t>
      </w:r>
      <w:r w:rsidR="00A51190" w:rsidRPr="009C313E">
        <w:rPr>
          <w:rFonts w:cs="Arial"/>
        </w:rPr>
        <w:t xml:space="preserve"> were </w:t>
      </w:r>
      <w:r w:rsidR="00FA5CE4" w:rsidRPr="009C313E">
        <w:rPr>
          <w:rFonts w:cs="Arial"/>
        </w:rPr>
        <w:t>given a unique identification number</w:t>
      </w:r>
      <w:r w:rsidRPr="009C313E">
        <w:rPr>
          <w:rFonts w:cs="Arial"/>
        </w:rPr>
        <w:t xml:space="preserve">. </w:t>
      </w:r>
    </w:p>
    <w:p w14:paraId="3320DB3A" w14:textId="4F9D2F9D" w:rsidR="00FA5CE4" w:rsidRPr="009C313E" w:rsidRDefault="00000000" w:rsidP="003A5E4E">
      <w:pPr>
        <w:rPr>
          <w:rFonts w:cs="Arial"/>
        </w:rPr>
      </w:pPr>
      <w:r w:rsidRPr="009C313E">
        <w:rPr>
          <w:rFonts w:cs="Arial"/>
        </w:rPr>
        <w:t>Where provided by the respondent, contact details were recorded and added to the communication database so respondents could receive project updates.</w:t>
      </w:r>
    </w:p>
    <w:p w14:paraId="7052ED4E" w14:textId="77777777" w:rsidR="00FA5CE4" w:rsidRPr="009C313E" w:rsidRDefault="00FA5CE4" w:rsidP="00FA5CE4">
      <w:pPr>
        <w:pStyle w:val="paragraph"/>
        <w:spacing w:before="0" w:beforeAutospacing="0" w:after="0" w:afterAutospacing="0"/>
        <w:textAlignment w:val="baseline"/>
        <w:rPr>
          <w:rFonts w:ascii="Arial" w:hAnsi="Arial" w:cs="Arial"/>
          <w:sz w:val="22"/>
          <w:szCs w:val="22"/>
        </w:rPr>
      </w:pPr>
    </w:p>
    <w:p w14:paraId="3866BC6D" w14:textId="77777777" w:rsidR="00FA5CE4" w:rsidRPr="009C313E" w:rsidRDefault="00000000" w:rsidP="00B44BC0">
      <w:pPr>
        <w:pStyle w:val="Heading2"/>
        <w:numPr>
          <w:ilvl w:val="1"/>
          <w:numId w:val="15"/>
        </w:numPr>
        <w:rPr>
          <w:rStyle w:val="normaltextrun"/>
          <w:rFonts w:ascii="Arial" w:hAnsi="Arial" w:cs="Arial"/>
          <w:color w:val="538135" w:themeColor="accent6" w:themeShade="BF"/>
          <w:sz w:val="28"/>
          <w:szCs w:val="28"/>
        </w:rPr>
      </w:pPr>
      <w:bookmarkStart w:id="20" w:name="_Toc173155239"/>
      <w:bookmarkStart w:id="21" w:name="_Toc198554779"/>
      <w:r w:rsidRPr="009C313E">
        <w:rPr>
          <w:rStyle w:val="normaltextrun"/>
          <w:rFonts w:ascii="Arial" w:hAnsi="Arial" w:cs="Arial"/>
          <w:color w:val="538135" w:themeColor="accent6" w:themeShade="BF"/>
          <w:sz w:val="28"/>
          <w:szCs w:val="28"/>
        </w:rPr>
        <w:t>Topics raised during the consultation</w:t>
      </w:r>
      <w:bookmarkEnd w:id="20"/>
      <w:bookmarkEnd w:id="21"/>
    </w:p>
    <w:p w14:paraId="2104B9AB" w14:textId="763537E1" w:rsidR="00B44BC0" w:rsidRPr="009C313E" w:rsidRDefault="00000000" w:rsidP="003A5E4E">
      <w:r w:rsidRPr="009C313E">
        <w:t xml:space="preserve">The consultation feedback submitted to </w:t>
      </w:r>
      <w:r w:rsidR="47F3F28F" w:rsidRPr="009C313E">
        <w:t xml:space="preserve">SP </w:t>
      </w:r>
      <w:r w:rsidR="04FAF312" w:rsidRPr="009C313E">
        <w:rPr>
          <w:rStyle w:val="normaltextrun"/>
          <w:rFonts w:eastAsiaTheme="majorEastAsia" w:cs="Arial"/>
        </w:rPr>
        <w:t>Energy Networks</w:t>
      </w:r>
      <w:r w:rsidRPr="009C313E">
        <w:t xml:space="preserve"> has been considered by the project team as part of the design development, in addition to feedback from key</w:t>
      </w:r>
      <w:r w:rsidR="5951C0EB" w:rsidRPr="009C313E">
        <w:t xml:space="preserve"> statutory and non-statutory</w:t>
      </w:r>
      <w:r w:rsidRPr="009C313E">
        <w:t xml:space="preserve"> consultees and the findings from the detailed technical and environmental studies that have been undertaken. </w:t>
      </w:r>
    </w:p>
    <w:p w14:paraId="3D0A9D15" w14:textId="2B6E47D2" w:rsidR="00090E9F" w:rsidRPr="009C313E" w:rsidRDefault="00000000" w:rsidP="003A5E4E">
      <w:r w:rsidRPr="009C313E">
        <w:t>SP Energy Networks received consultation response from the following statutory consultees:</w:t>
      </w:r>
    </w:p>
    <w:p w14:paraId="11714E83" w14:textId="422AD671" w:rsidR="00090E9F"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Fife Council – Fife Council provided two detailed pre-application advice responses</w:t>
      </w:r>
      <w:r w:rsidR="2ABFB11B" w:rsidRPr="009C313E">
        <w:rPr>
          <w:rFonts w:ascii="Arial" w:hAnsi="Arial" w:cs="Arial"/>
          <w:color w:val="auto"/>
          <w:sz w:val="22"/>
          <w:szCs w:val="22"/>
        </w:rPr>
        <w:t xml:space="preserve"> which provide information on the converter station and on the cable corridor. The pre-application advice responses </w:t>
      </w:r>
      <w:r w:rsidR="6502768E" w:rsidRPr="009C313E">
        <w:rPr>
          <w:rFonts w:ascii="Arial" w:hAnsi="Arial" w:cs="Arial"/>
          <w:color w:val="auto"/>
          <w:sz w:val="22"/>
          <w:szCs w:val="22"/>
        </w:rPr>
        <w:t xml:space="preserve">include information on planning history and </w:t>
      </w:r>
      <w:r w:rsidR="0F27429F" w:rsidRPr="009C313E">
        <w:rPr>
          <w:rFonts w:ascii="Arial" w:hAnsi="Arial" w:cs="Arial"/>
          <w:color w:val="auto"/>
          <w:sz w:val="22"/>
          <w:szCs w:val="22"/>
        </w:rPr>
        <w:t xml:space="preserve">assess a number of issues against </w:t>
      </w:r>
      <w:r w:rsidR="6502768E" w:rsidRPr="009C313E">
        <w:rPr>
          <w:rFonts w:ascii="Arial" w:hAnsi="Arial" w:cs="Arial"/>
          <w:color w:val="auto"/>
          <w:sz w:val="22"/>
          <w:szCs w:val="22"/>
        </w:rPr>
        <w:t>the Development Plan</w:t>
      </w:r>
      <w:r w:rsidR="3733C343" w:rsidRPr="009C313E">
        <w:rPr>
          <w:rFonts w:ascii="Arial" w:hAnsi="Arial" w:cs="Arial"/>
          <w:color w:val="auto"/>
          <w:sz w:val="22"/>
          <w:szCs w:val="22"/>
        </w:rPr>
        <w:t xml:space="preserve">. These issues include; </w:t>
      </w:r>
    </w:p>
    <w:p w14:paraId="480A65E9"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hAnsi="Arial" w:cs="Arial"/>
          <w:sz w:val="22"/>
          <w:szCs w:val="22"/>
        </w:rPr>
        <w:t>Principle of Development</w:t>
      </w:r>
    </w:p>
    <w:p w14:paraId="7CA5B6CF"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Contribution to Renewable Energy Supply</w:t>
      </w:r>
    </w:p>
    <w:p w14:paraId="225449A0"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Community and Economic Benefits</w:t>
      </w:r>
    </w:p>
    <w:p w14:paraId="5D70258F"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Natural Heritage including impact on Trees, Protected Species, Wildlife Habitats and Protected Sites such as SSSI, Wildlife Sites, Ramsar Sites and Special Protection Areas</w:t>
      </w:r>
    </w:p>
    <w:p w14:paraId="0A5558F9"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Amenity Impact</w:t>
      </w:r>
    </w:p>
    <w:p w14:paraId="7F538113"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Transportation/Road Safety</w:t>
      </w:r>
    </w:p>
    <w:p w14:paraId="2AD02EB0"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Impact on railway line</w:t>
      </w:r>
    </w:p>
    <w:p w14:paraId="2DAD9F81" w14:textId="67B22B76"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 xml:space="preserve">Built Heritage/Visual Impact on Character of Listed Buildings and Conservation Areas </w:t>
      </w:r>
      <w:r w:rsidR="003A5E4E" w:rsidRPr="009C313E">
        <w:rPr>
          <w:rFonts w:ascii="Arial" w:eastAsiaTheme="minorEastAsia" w:hAnsi="Arial" w:cs="Arial"/>
          <w:sz w:val="22"/>
          <w:szCs w:val="22"/>
        </w:rPr>
        <w:t>–</w:t>
      </w:r>
      <w:r w:rsidRPr="009C313E">
        <w:rPr>
          <w:rFonts w:ascii="Arial" w:eastAsiaTheme="minorEastAsia" w:hAnsi="Arial" w:cs="Arial"/>
          <w:sz w:val="22"/>
          <w:szCs w:val="22"/>
        </w:rPr>
        <w:t xml:space="preserve"> Archaeology</w:t>
      </w:r>
    </w:p>
    <w:p w14:paraId="30F3E911"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Core Paths</w:t>
      </w:r>
    </w:p>
    <w:p w14:paraId="1DFA22CC" w14:textId="77777777" w:rsidR="00090E9F" w:rsidRPr="009C313E" w:rsidRDefault="00000000" w:rsidP="003D5EF4">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Archaeology</w:t>
      </w:r>
    </w:p>
    <w:p w14:paraId="3E17B91E" w14:textId="7B2D8FFF" w:rsidR="00090E9F" w:rsidRPr="00D019A6" w:rsidRDefault="00000000" w:rsidP="003A5E4E">
      <w:pPr>
        <w:pStyle w:val="paragraph"/>
        <w:numPr>
          <w:ilvl w:val="1"/>
          <w:numId w:val="1"/>
        </w:numPr>
        <w:spacing w:before="0" w:beforeAutospacing="0" w:after="160" w:afterAutospacing="0" w:line="259" w:lineRule="auto"/>
        <w:ind w:left="1434" w:hanging="357"/>
        <w:contextualSpacing/>
        <w:textAlignment w:val="baseline"/>
        <w:rPr>
          <w:rFonts w:ascii="Arial" w:hAnsi="Arial" w:cs="Arial"/>
          <w:sz w:val="22"/>
          <w:szCs w:val="22"/>
        </w:rPr>
      </w:pPr>
      <w:r w:rsidRPr="009C313E">
        <w:rPr>
          <w:rFonts w:ascii="Arial" w:eastAsiaTheme="minorEastAsia" w:hAnsi="Arial" w:cs="Arial"/>
          <w:sz w:val="22"/>
          <w:szCs w:val="22"/>
        </w:rPr>
        <w:t>Visual Impact</w:t>
      </w:r>
      <w:r w:rsidR="6502768E" w:rsidRPr="009C313E">
        <w:rPr>
          <w:rFonts w:ascii="Arial" w:eastAsiaTheme="minorEastAsia" w:hAnsi="Arial" w:cs="Arial"/>
          <w:sz w:val="22"/>
          <w:szCs w:val="22"/>
        </w:rPr>
        <w:t xml:space="preserve"> </w:t>
      </w:r>
      <w:r w:rsidR="2ABFB11B" w:rsidRPr="009C313E">
        <w:rPr>
          <w:rFonts w:ascii="Arial" w:eastAsiaTheme="minorEastAsia" w:hAnsi="Arial" w:cs="Arial"/>
          <w:sz w:val="22"/>
          <w:szCs w:val="22"/>
        </w:rPr>
        <w:t xml:space="preserve"> </w:t>
      </w:r>
    </w:p>
    <w:p w14:paraId="03119717" w14:textId="30B6F047" w:rsidR="00090E9F" w:rsidRPr="009C313E" w:rsidRDefault="00000000" w:rsidP="0305044F">
      <w:pPr>
        <w:pStyle w:val="Default"/>
        <w:numPr>
          <w:ilvl w:val="0"/>
          <w:numId w:val="10"/>
        </w:numPr>
        <w:spacing w:after="160" w:line="259" w:lineRule="auto"/>
        <w:ind w:left="714" w:hanging="357"/>
        <w:rPr>
          <w:rFonts w:cs="Arial"/>
        </w:rPr>
      </w:pPr>
      <w:r w:rsidRPr="009C313E">
        <w:rPr>
          <w:rFonts w:ascii="Arial" w:hAnsi="Arial" w:cs="Arial"/>
          <w:color w:val="auto"/>
          <w:sz w:val="22"/>
          <w:szCs w:val="22"/>
        </w:rPr>
        <w:t xml:space="preserve">Historic Environment Scotland – identified Raith Park and Beveridge Park Inventory Garden and Designed Landscape </w:t>
      </w:r>
      <w:r w:rsidR="4F3B0313" w:rsidRPr="009C313E">
        <w:rPr>
          <w:rFonts w:ascii="Arial" w:hAnsi="Arial" w:cs="Arial"/>
          <w:color w:val="auto"/>
          <w:sz w:val="22"/>
          <w:szCs w:val="22"/>
        </w:rPr>
        <w:t xml:space="preserve">and one scheduled monument </w:t>
      </w:r>
      <w:r w:rsidRPr="009C313E">
        <w:rPr>
          <w:rFonts w:ascii="Arial" w:hAnsi="Arial" w:cs="Arial"/>
          <w:color w:val="auto"/>
          <w:sz w:val="22"/>
          <w:szCs w:val="22"/>
        </w:rPr>
        <w:t>adjacent</w:t>
      </w:r>
      <w:r w:rsidR="7A3BE39E" w:rsidRPr="009C313E">
        <w:rPr>
          <w:rFonts w:ascii="Arial" w:hAnsi="Arial" w:cs="Arial"/>
          <w:color w:val="auto"/>
          <w:sz w:val="22"/>
          <w:szCs w:val="22"/>
        </w:rPr>
        <w:t xml:space="preserve"> </w:t>
      </w:r>
      <w:r w:rsidRPr="009C313E">
        <w:rPr>
          <w:rFonts w:ascii="Arial" w:hAnsi="Arial" w:cs="Arial"/>
          <w:color w:val="auto"/>
          <w:sz w:val="22"/>
          <w:szCs w:val="22"/>
        </w:rPr>
        <w:t>t</w:t>
      </w:r>
      <w:r w:rsidR="133236DF" w:rsidRPr="009C313E">
        <w:rPr>
          <w:rFonts w:ascii="Arial" w:hAnsi="Arial" w:cs="Arial"/>
          <w:color w:val="auto"/>
          <w:sz w:val="22"/>
          <w:szCs w:val="22"/>
        </w:rPr>
        <w:t>o</w:t>
      </w:r>
      <w:r w:rsidRPr="009C313E">
        <w:rPr>
          <w:rFonts w:ascii="Arial" w:hAnsi="Arial" w:cs="Arial"/>
          <w:color w:val="auto"/>
          <w:sz w:val="22"/>
          <w:szCs w:val="22"/>
        </w:rPr>
        <w:t xml:space="preserve"> th</w:t>
      </w:r>
      <w:r w:rsidR="15B52B10" w:rsidRPr="009C313E">
        <w:rPr>
          <w:rFonts w:ascii="Arial" w:hAnsi="Arial" w:cs="Arial"/>
          <w:color w:val="auto"/>
          <w:sz w:val="22"/>
          <w:szCs w:val="22"/>
        </w:rPr>
        <w:t>e cable corridor</w:t>
      </w:r>
      <w:r w:rsidR="68E86B42" w:rsidRPr="009C313E">
        <w:rPr>
          <w:rFonts w:ascii="Arial" w:hAnsi="Arial" w:cs="Arial"/>
          <w:color w:val="auto"/>
          <w:sz w:val="22"/>
          <w:szCs w:val="22"/>
        </w:rPr>
        <w:t>, highlighted the need for a Zone</w:t>
      </w:r>
      <w:r w:rsidR="54756451" w:rsidRPr="009C313E">
        <w:rPr>
          <w:rFonts w:ascii="Arial" w:hAnsi="Arial" w:cs="Arial"/>
          <w:color w:val="auto"/>
          <w:sz w:val="22"/>
          <w:szCs w:val="22"/>
        </w:rPr>
        <w:t>s</w:t>
      </w:r>
      <w:r w:rsidR="68E86B42" w:rsidRPr="009C313E">
        <w:rPr>
          <w:rFonts w:ascii="Arial" w:hAnsi="Arial" w:cs="Arial"/>
          <w:color w:val="auto"/>
          <w:sz w:val="22"/>
          <w:szCs w:val="22"/>
        </w:rPr>
        <w:t xml:space="preserve"> of Theoretical Visibility (ZTV)</w:t>
      </w:r>
      <w:r w:rsidR="15586647" w:rsidRPr="009C313E">
        <w:rPr>
          <w:rFonts w:ascii="Arial" w:hAnsi="Arial" w:cs="Arial"/>
          <w:color w:val="auto"/>
          <w:sz w:val="22"/>
          <w:szCs w:val="22"/>
        </w:rPr>
        <w:t xml:space="preserve"> for the converter station to be produced</w:t>
      </w:r>
      <w:r w:rsidR="35D66A14" w:rsidRPr="009C313E">
        <w:rPr>
          <w:rFonts w:ascii="Arial" w:hAnsi="Arial" w:cs="Arial"/>
          <w:color w:val="auto"/>
          <w:sz w:val="22"/>
          <w:szCs w:val="22"/>
        </w:rPr>
        <w:t xml:space="preserve"> and</w:t>
      </w:r>
      <w:r w:rsidR="34C3E21C" w:rsidRPr="009C313E">
        <w:rPr>
          <w:rFonts w:ascii="Arial" w:hAnsi="Arial" w:cs="Arial"/>
          <w:color w:val="auto"/>
          <w:sz w:val="22"/>
          <w:szCs w:val="22"/>
        </w:rPr>
        <w:t xml:space="preserve"> identified the proximity of two listed buildings an</w:t>
      </w:r>
      <w:r w:rsidR="4B6B3DFC" w:rsidRPr="009C313E">
        <w:rPr>
          <w:rFonts w:ascii="Arial" w:hAnsi="Arial" w:cs="Arial"/>
          <w:color w:val="auto"/>
          <w:sz w:val="22"/>
          <w:szCs w:val="22"/>
        </w:rPr>
        <w:t>d one scheduled monument to the converter station</w:t>
      </w:r>
      <w:r w:rsidR="021FC43E" w:rsidRPr="009C313E">
        <w:rPr>
          <w:rFonts w:ascii="Arial" w:hAnsi="Arial" w:cs="Arial"/>
          <w:color w:val="auto"/>
          <w:sz w:val="22"/>
          <w:szCs w:val="22"/>
        </w:rPr>
        <w:t>.</w:t>
      </w:r>
    </w:p>
    <w:p w14:paraId="6771AF17" w14:textId="4D9E6219" w:rsidR="00090E9F"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NatureScot</w:t>
      </w:r>
      <w:r w:rsidR="0A5654B4" w:rsidRPr="009C313E">
        <w:rPr>
          <w:rFonts w:ascii="Arial" w:hAnsi="Arial" w:cs="Arial"/>
          <w:color w:val="auto"/>
          <w:sz w:val="22"/>
          <w:szCs w:val="22"/>
        </w:rPr>
        <w:t xml:space="preserve"> – confirm</w:t>
      </w:r>
      <w:r w:rsidR="004740F2">
        <w:rPr>
          <w:rFonts w:ascii="Arial" w:hAnsi="Arial" w:cs="Arial"/>
          <w:color w:val="auto"/>
          <w:sz w:val="22"/>
          <w:szCs w:val="22"/>
        </w:rPr>
        <w:t>ed</w:t>
      </w:r>
      <w:r w:rsidR="0A5654B4" w:rsidRPr="009C313E">
        <w:rPr>
          <w:rFonts w:ascii="Arial" w:hAnsi="Arial" w:cs="Arial"/>
          <w:color w:val="auto"/>
          <w:sz w:val="22"/>
          <w:szCs w:val="22"/>
        </w:rPr>
        <w:t xml:space="preserve"> the proximity of designated sites to the proposals</w:t>
      </w:r>
      <w:r w:rsidR="4AF05EEA" w:rsidRPr="009C313E">
        <w:rPr>
          <w:rFonts w:ascii="Arial" w:hAnsi="Arial" w:cs="Arial"/>
          <w:color w:val="auto"/>
          <w:sz w:val="22"/>
          <w:szCs w:val="22"/>
        </w:rPr>
        <w:t xml:space="preserve"> including the Outer Firth of Forth and St Andrews Bay Complex Special Protection Area (SPA), </w:t>
      </w:r>
      <w:r w:rsidR="4AF05EEA" w:rsidRPr="009C313E">
        <w:rPr>
          <w:rFonts w:ascii="Arial" w:hAnsi="Arial" w:cs="Arial"/>
          <w:color w:val="auto"/>
          <w:sz w:val="22"/>
          <w:szCs w:val="22"/>
        </w:rPr>
        <w:lastRenderedPageBreak/>
        <w:t>the Firth of Forth Site of Special Scientific Interest</w:t>
      </w:r>
      <w:r w:rsidR="4A1B8405" w:rsidRPr="009C313E">
        <w:rPr>
          <w:rFonts w:ascii="Arial" w:hAnsi="Arial" w:cs="Arial"/>
          <w:color w:val="auto"/>
          <w:sz w:val="22"/>
          <w:szCs w:val="22"/>
        </w:rPr>
        <w:t xml:space="preserve"> (SSSI)</w:t>
      </w:r>
      <w:r w:rsidR="4AF05EEA" w:rsidRPr="009C313E">
        <w:rPr>
          <w:rFonts w:ascii="Arial" w:hAnsi="Arial" w:cs="Arial"/>
          <w:color w:val="auto"/>
          <w:sz w:val="22"/>
          <w:szCs w:val="22"/>
        </w:rPr>
        <w:t>, Loch Leven SPA, Camill</w:t>
      </w:r>
      <w:r w:rsidR="23C5E529" w:rsidRPr="009C313E">
        <w:rPr>
          <w:rFonts w:ascii="Arial" w:hAnsi="Arial" w:cs="Arial"/>
          <w:color w:val="auto"/>
          <w:sz w:val="22"/>
          <w:szCs w:val="22"/>
        </w:rPr>
        <w:t>a Loch SSSI</w:t>
      </w:r>
      <w:r w:rsidR="257A8CDC" w:rsidRPr="009C313E">
        <w:rPr>
          <w:rFonts w:ascii="Arial" w:hAnsi="Arial" w:cs="Arial"/>
          <w:color w:val="auto"/>
          <w:sz w:val="22"/>
          <w:szCs w:val="22"/>
        </w:rPr>
        <w:t xml:space="preserve">, Holl Meadows SSSI and </w:t>
      </w:r>
      <w:proofErr w:type="spellStart"/>
      <w:r w:rsidR="257A8CDC" w:rsidRPr="009C313E">
        <w:rPr>
          <w:rFonts w:ascii="Arial" w:hAnsi="Arial" w:cs="Arial"/>
          <w:color w:val="auto"/>
          <w:sz w:val="22"/>
          <w:szCs w:val="22"/>
        </w:rPr>
        <w:t>Carriston</w:t>
      </w:r>
      <w:proofErr w:type="spellEnd"/>
      <w:r w:rsidR="257A8CDC" w:rsidRPr="009C313E">
        <w:rPr>
          <w:rFonts w:ascii="Arial" w:hAnsi="Arial" w:cs="Arial"/>
          <w:color w:val="auto"/>
          <w:sz w:val="22"/>
          <w:szCs w:val="22"/>
        </w:rPr>
        <w:t xml:space="preserve"> Reservoir SSSI, provid</w:t>
      </w:r>
      <w:r w:rsidR="004740F2">
        <w:rPr>
          <w:rFonts w:ascii="Arial" w:hAnsi="Arial" w:cs="Arial"/>
          <w:color w:val="auto"/>
          <w:sz w:val="22"/>
          <w:szCs w:val="22"/>
        </w:rPr>
        <w:t>ed</w:t>
      </w:r>
      <w:r w:rsidR="257A8CDC" w:rsidRPr="009C313E">
        <w:rPr>
          <w:rFonts w:ascii="Arial" w:hAnsi="Arial" w:cs="Arial"/>
          <w:color w:val="auto"/>
          <w:sz w:val="22"/>
          <w:szCs w:val="22"/>
        </w:rPr>
        <w:t xml:space="preserve"> comment</w:t>
      </w:r>
      <w:r w:rsidR="3FC00C78" w:rsidRPr="009C313E">
        <w:rPr>
          <w:rFonts w:ascii="Arial" w:hAnsi="Arial" w:cs="Arial"/>
          <w:color w:val="auto"/>
          <w:sz w:val="22"/>
          <w:szCs w:val="22"/>
        </w:rPr>
        <w:t>s</w:t>
      </w:r>
      <w:r w:rsidR="257A8CDC" w:rsidRPr="009C313E">
        <w:rPr>
          <w:rFonts w:ascii="Arial" w:hAnsi="Arial" w:cs="Arial"/>
          <w:color w:val="auto"/>
          <w:sz w:val="22"/>
          <w:szCs w:val="22"/>
        </w:rPr>
        <w:t xml:space="preserve"> on</w:t>
      </w:r>
      <w:r w:rsidR="184D9D03" w:rsidRPr="009C313E">
        <w:rPr>
          <w:rFonts w:ascii="Arial" w:hAnsi="Arial" w:cs="Arial"/>
          <w:color w:val="auto"/>
          <w:sz w:val="22"/>
          <w:szCs w:val="22"/>
        </w:rPr>
        <w:t xml:space="preserve"> whether there is</w:t>
      </w:r>
      <w:r w:rsidR="257A8CDC" w:rsidRPr="009C313E">
        <w:rPr>
          <w:rFonts w:ascii="Arial" w:hAnsi="Arial" w:cs="Arial"/>
          <w:color w:val="auto"/>
          <w:sz w:val="22"/>
          <w:szCs w:val="22"/>
        </w:rPr>
        <w:t xml:space="preserve"> the potential for likely significant effects on each of these </w:t>
      </w:r>
      <w:r w:rsidR="71DBDF74" w:rsidRPr="009C313E">
        <w:rPr>
          <w:rFonts w:ascii="Arial" w:hAnsi="Arial" w:cs="Arial"/>
          <w:color w:val="auto"/>
          <w:sz w:val="22"/>
          <w:szCs w:val="22"/>
        </w:rPr>
        <w:t>sites and highlights the need to consider coastal vulnerability in detailed design work.</w:t>
      </w:r>
    </w:p>
    <w:p w14:paraId="1BDA4EF3" w14:textId="1E970FB0" w:rsidR="00090E9F"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SEPA</w:t>
      </w:r>
      <w:r w:rsidR="41C5CC03" w:rsidRPr="009C313E">
        <w:rPr>
          <w:rFonts w:ascii="Arial" w:hAnsi="Arial" w:cs="Arial"/>
          <w:color w:val="auto"/>
          <w:sz w:val="22"/>
          <w:szCs w:val="22"/>
        </w:rPr>
        <w:t xml:space="preserve"> – confirmed receipt of the consultation material and that they would provide a response to Fife Council when consulted at the EIA Scoping stage.</w:t>
      </w:r>
    </w:p>
    <w:p w14:paraId="3DD75116" w14:textId="78A9FFAD" w:rsidR="00090E9F"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Scottish Water</w:t>
      </w:r>
      <w:r w:rsidR="76547A17" w:rsidRPr="009C313E">
        <w:rPr>
          <w:rFonts w:ascii="Arial" w:hAnsi="Arial" w:cs="Arial"/>
          <w:color w:val="auto"/>
          <w:sz w:val="22"/>
          <w:szCs w:val="22"/>
        </w:rPr>
        <w:t xml:space="preserve"> – provided a list of precautions to protect Scottish Water assets during development activities</w:t>
      </w:r>
    </w:p>
    <w:p w14:paraId="68A033AA" w14:textId="3F0C4A17" w:rsidR="00090E9F" w:rsidRPr="009C313E" w:rsidRDefault="00000000" w:rsidP="003A5E4E">
      <w:pPr>
        <w:pStyle w:val="Default"/>
        <w:numPr>
          <w:ilvl w:val="0"/>
          <w:numId w:val="10"/>
        </w:numPr>
        <w:spacing w:after="160" w:line="259" w:lineRule="auto"/>
        <w:ind w:left="714" w:hanging="357"/>
        <w:rPr>
          <w:rFonts w:ascii="Arial" w:hAnsi="Arial" w:cs="Arial"/>
          <w:color w:val="auto"/>
          <w:sz w:val="22"/>
          <w:szCs w:val="22"/>
        </w:rPr>
      </w:pPr>
      <w:r w:rsidRPr="009C313E">
        <w:rPr>
          <w:rFonts w:ascii="Arial" w:hAnsi="Arial" w:cs="Arial"/>
          <w:color w:val="auto"/>
          <w:sz w:val="22"/>
          <w:szCs w:val="22"/>
        </w:rPr>
        <w:t>Scottish Forestry</w:t>
      </w:r>
      <w:r w:rsidR="7019982F" w:rsidRPr="009C313E">
        <w:rPr>
          <w:rFonts w:ascii="Arial" w:hAnsi="Arial" w:cs="Arial"/>
          <w:color w:val="auto"/>
          <w:sz w:val="22"/>
          <w:szCs w:val="22"/>
        </w:rPr>
        <w:t xml:space="preserve"> – confirmed that the cable route is likely to minimise any impact on forestry interests. Highlighted that National Planning Framework 4 specifies that woodland removal should be avoided where</w:t>
      </w:r>
      <w:r w:rsidR="4AC52EB2" w:rsidRPr="009C313E">
        <w:rPr>
          <w:rFonts w:ascii="Arial" w:hAnsi="Arial" w:cs="Arial"/>
          <w:color w:val="auto"/>
          <w:sz w:val="22"/>
          <w:szCs w:val="22"/>
        </w:rPr>
        <w:t>ver possible and if removal is required, compensatory planting is required.</w:t>
      </w:r>
    </w:p>
    <w:p w14:paraId="6474B55D" w14:textId="12FE2C38" w:rsidR="00090E9F" w:rsidRPr="009C313E" w:rsidRDefault="00000000" w:rsidP="003A5E4E">
      <w:r w:rsidRPr="009C313E">
        <w:t xml:space="preserve">Table 1 (see 3.5 below) summarises the key themes that arose during the first round of pre-application consultation as well as SP </w:t>
      </w:r>
      <w:r w:rsidRPr="009C313E">
        <w:rPr>
          <w:rStyle w:val="normaltextrun"/>
          <w:rFonts w:eastAsiaTheme="majorEastAsia" w:cs="Arial"/>
        </w:rPr>
        <w:t>Energy Network’s</w:t>
      </w:r>
      <w:r w:rsidRPr="009C313E">
        <w:t xml:space="preserve"> response to these themes.</w:t>
      </w:r>
    </w:p>
    <w:p w14:paraId="626E4B34" w14:textId="031AD304" w:rsidR="00090E9F" w:rsidRPr="009C313E" w:rsidRDefault="00090E9F" w:rsidP="0E588157">
      <w:pPr>
        <w:pStyle w:val="paragraph"/>
        <w:spacing w:before="0" w:beforeAutospacing="0" w:after="0" w:afterAutospacing="0"/>
        <w:textAlignment w:val="baseline"/>
        <w:rPr>
          <w:rFonts w:ascii="Arial" w:hAnsi="Arial" w:cs="Arial"/>
          <w:sz w:val="22"/>
          <w:szCs w:val="22"/>
        </w:rPr>
        <w:sectPr w:rsidR="00090E9F" w:rsidRPr="009C313E" w:rsidSect="009F433C">
          <w:headerReference w:type="default" r:id="rId16"/>
          <w:footerReference w:type="even" r:id="rId17"/>
          <w:footerReference w:type="default" r:id="rId18"/>
          <w:footerReference w:type="first" r:id="rId19"/>
          <w:pgSz w:w="11906" w:h="16838"/>
          <w:pgMar w:top="1440" w:right="1440" w:bottom="1440" w:left="1440" w:header="708" w:footer="708" w:gutter="0"/>
          <w:cols w:space="708"/>
          <w:titlePg/>
          <w:docGrid w:linePitch="360"/>
        </w:sectPr>
      </w:pPr>
    </w:p>
    <w:p w14:paraId="4C489A15" w14:textId="5EC5A4B6" w:rsidR="00090E9F" w:rsidRPr="009C313E" w:rsidRDefault="00000000" w:rsidP="00090E9F">
      <w:pPr>
        <w:pStyle w:val="Heading2"/>
        <w:numPr>
          <w:ilvl w:val="1"/>
          <w:numId w:val="15"/>
        </w:numPr>
        <w:rPr>
          <w:rStyle w:val="normaltextrun"/>
          <w:rFonts w:ascii="Arial" w:hAnsi="Arial" w:cs="Arial"/>
          <w:color w:val="538135" w:themeColor="accent6" w:themeShade="BF"/>
          <w:sz w:val="28"/>
          <w:szCs w:val="28"/>
        </w:rPr>
      </w:pPr>
      <w:bookmarkStart w:id="22" w:name="_Toc173155240"/>
      <w:bookmarkStart w:id="23" w:name="_Toc198554780"/>
      <w:r w:rsidRPr="009C313E">
        <w:rPr>
          <w:rStyle w:val="normaltextrun"/>
          <w:rFonts w:ascii="Arial" w:hAnsi="Arial" w:cs="Arial"/>
          <w:color w:val="538135" w:themeColor="accent6" w:themeShade="BF"/>
          <w:sz w:val="28"/>
          <w:szCs w:val="28"/>
        </w:rPr>
        <w:lastRenderedPageBreak/>
        <w:t xml:space="preserve">SP </w:t>
      </w:r>
      <w:r w:rsidR="5633B6AC" w:rsidRPr="59692129">
        <w:rPr>
          <w:rStyle w:val="normaltextrun"/>
          <w:rFonts w:ascii="Arial" w:hAnsi="Arial" w:cs="Arial"/>
          <w:b/>
          <w:bCs/>
          <w:color w:val="70AD47" w:themeColor="accent6"/>
          <w:sz w:val="28"/>
          <w:szCs w:val="28"/>
        </w:rPr>
        <w:t>Energy</w:t>
      </w:r>
      <w:r w:rsidR="5633B6AC" w:rsidRPr="009C313E">
        <w:rPr>
          <w:rStyle w:val="normaltextrun"/>
          <w:rFonts w:ascii="Arial" w:hAnsi="Arial" w:cs="Arial"/>
          <w:color w:val="70AD47" w:themeColor="accent6"/>
          <w:sz w:val="28"/>
          <w:szCs w:val="28"/>
        </w:rPr>
        <w:t xml:space="preserve"> Network’s</w:t>
      </w:r>
      <w:r w:rsidRPr="009C313E">
        <w:rPr>
          <w:rStyle w:val="normaltextrun"/>
          <w:rFonts w:ascii="Arial" w:hAnsi="Arial" w:cs="Arial"/>
          <w:color w:val="70AD47" w:themeColor="accent6"/>
          <w:sz w:val="28"/>
          <w:szCs w:val="28"/>
        </w:rPr>
        <w:t xml:space="preserve"> r</w:t>
      </w:r>
      <w:r w:rsidRPr="009C313E">
        <w:rPr>
          <w:rStyle w:val="normaltextrun"/>
          <w:rFonts w:ascii="Arial" w:hAnsi="Arial" w:cs="Arial"/>
          <w:color w:val="538135" w:themeColor="accent6" w:themeShade="BF"/>
          <w:sz w:val="28"/>
          <w:szCs w:val="28"/>
        </w:rPr>
        <w:t>esponse to the feedback</w:t>
      </w:r>
      <w:bookmarkEnd w:id="22"/>
      <w:r w:rsidRPr="009C313E">
        <w:rPr>
          <w:rStyle w:val="normaltextrun"/>
          <w:rFonts w:ascii="Arial" w:hAnsi="Arial" w:cs="Arial"/>
          <w:color w:val="538135" w:themeColor="accent6" w:themeShade="BF"/>
          <w:sz w:val="28"/>
          <w:szCs w:val="28"/>
        </w:rPr>
        <w:t xml:space="preserve"> </w:t>
      </w:r>
      <w:bookmarkEnd w:id="23"/>
    </w:p>
    <w:p w14:paraId="35614FEC" w14:textId="1077859E" w:rsidR="00090E9F" w:rsidRPr="009C313E" w:rsidRDefault="00000000" w:rsidP="0E588157">
      <w:pPr>
        <w:pStyle w:val="paragraph"/>
        <w:spacing w:before="0" w:beforeAutospacing="0" w:after="0" w:afterAutospacing="0"/>
        <w:textAlignment w:val="baseline"/>
        <w:rPr>
          <w:rFonts w:ascii="Arial" w:hAnsi="Arial" w:cs="Arial"/>
          <w:sz w:val="22"/>
          <w:szCs w:val="22"/>
        </w:rPr>
      </w:pPr>
      <w:r w:rsidRPr="009C313E">
        <w:rPr>
          <w:rFonts w:ascii="Arial" w:hAnsi="Arial" w:cs="Arial"/>
          <w:sz w:val="22"/>
          <w:szCs w:val="22"/>
        </w:rPr>
        <w:t xml:space="preserve">The key themes that arose in the comments have been summarised below with a response from </w:t>
      </w:r>
      <w:r w:rsidR="47F3F28F" w:rsidRPr="009C313E">
        <w:rPr>
          <w:rFonts w:ascii="Arial" w:hAnsi="Arial" w:cs="Arial"/>
          <w:sz w:val="22"/>
          <w:szCs w:val="22"/>
        </w:rPr>
        <w:t xml:space="preserve">SP </w:t>
      </w:r>
      <w:r w:rsidR="13CF91CC" w:rsidRPr="009C313E">
        <w:rPr>
          <w:rStyle w:val="normaltextrun"/>
          <w:rFonts w:ascii="Arial" w:eastAsia="Arial" w:hAnsi="Arial" w:cs="Arial"/>
          <w:sz w:val="22"/>
          <w:szCs w:val="22"/>
        </w:rPr>
        <w:t>Energy Networks</w:t>
      </w:r>
      <w:r w:rsidRPr="009C313E">
        <w:rPr>
          <w:rFonts w:ascii="Arial" w:hAnsi="Arial" w:cs="Arial"/>
          <w:sz w:val="22"/>
          <w:szCs w:val="22"/>
        </w:rPr>
        <w:t>.</w:t>
      </w:r>
      <w:r w:rsidRPr="009C313E">
        <w:br/>
      </w:r>
    </w:p>
    <w:p w14:paraId="7143D358" w14:textId="7AA40F1E" w:rsidR="00090E9F" w:rsidRPr="009C313E" w:rsidRDefault="00000000" w:rsidP="0E588157">
      <w:pPr>
        <w:pStyle w:val="Caption"/>
        <w:keepNext/>
        <w:rPr>
          <w:rFonts w:cs="Arial"/>
        </w:rPr>
      </w:pPr>
      <w:r w:rsidRPr="009C313E">
        <w:rPr>
          <w:rFonts w:cs="Arial"/>
          <w:color w:val="auto"/>
          <w:sz w:val="20"/>
          <w:szCs w:val="20"/>
        </w:rPr>
        <w:t xml:space="preserve">Table </w:t>
      </w:r>
      <w:r w:rsidRPr="009C313E">
        <w:rPr>
          <w:rFonts w:cs="Arial"/>
          <w:color w:val="auto"/>
          <w:sz w:val="20"/>
          <w:szCs w:val="20"/>
        </w:rPr>
        <w:fldChar w:fldCharType="begin"/>
      </w:r>
      <w:r w:rsidRPr="009C313E">
        <w:rPr>
          <w:rFonts w:cs="Arial"/>
          <w:color w:val="auto"/>
          <w:sz w:val="20"/>
          <w:szCs w:val="20"/>
        </w:rPr>
        <w:instrText xml:space="preserve"> SEQ Table \* ARABIC </w:instrText>
      </w:r>
      <w:r w:rsidRPr="009C313E">
        <w:rPr>
          <w:rFonts w:cs="Arial"/>
          <w:color w:val="auto"/>
          <w:sz w:val="20"/>
          <w:szCs w:val="20"/>
        </w:rPr>
        <w:fldChar w:fldCharType="separate"/>
      </w:r>
      <w:r w:rsidRPr="009C313E">
        <w:rPr>
          <w:rFonts w:cs="Arial"/>
          <w:color w:val="auto"/>
          <w:sz w:val="20"/>
          <w:szCs w:val="20"/>
        </w:rPr>
        <w:t>1</w:t>
      </w:r>
      <w:r w:rsidRPr="009C313E">
        <w:rPr>
          <w:rFonts w:cs="Arial"/>
          <w:color w:val="auto"/>
          <w:sz w:val="20"/>
          <w:szCs w:val="20"/>
        </w:rPr>
        <w:fldChar w:fldCharType="end"/>
      </w:r>
      <w:r w:rsidRPr="009C313E">
        <w:rPr>
          <w:rFonts w:cs="Arial"/>
          <w:color w:val="auto"/>
          <w:sz w:val="20"/>
          <w:szCs w:val="20"/>
        </w:rPr>
        <w:t xml:space="preserve"> Summary of the key feedback themes received during the consultation and responses from </w:t>
      </w:r>
      <w:r w:rsidR="47F3F28F" w:rsidRPr="009C313E">
        <w:rPr>
          <w:rFonts w:cs="Arial"/>
          <w:color w:val="auto"/>
          <w:sz w:val="20"/>
          <w:szCs w:val="20"/>
        </w:rPr>
        <w:t>SP</w:t>
      </w:r>
      <w:r w:rsidR="47F3F28F" w:rsidRPr="009C313E">
        <w:rPr>
          <w:rFonts w:eastAsiaTheme="minorEastAsia" w:cs="Arial"/>
          <w:color w:val="auto"/>
          <w:sz w:val="20"/>
          <w:szCs w:val="20"/>
        </w:rPr>
        <w:t xml:space="preserve"> </w:t>
      </w:r>
      <w:r w:rsidR="39C12599" w:rsidRPr="009C313E">
        <w:rPr>
          <w:rFonts w:eastAsiaTheme="minorEastAsia"/>
          <w:color w:val="auto"/>
          <w:sz w:val="20"/>
          <w:szCs w:val="20"/>
        </w:rPr>
        <w:t>Energy Networks</w:t>
      </w:r>
    </w:p>
    <w:tbl>
      <w:tblPr>
        <w:tblStyle w:val="TableGrid"/>
        <w:tblW w:w="0" w:type="auto"/>
        <w:tblLook w:val="04A0" w:firstRow="1" w:lastRow="0" w:firstColumn="1" w:lastColumn="0" w:noHBand="0" w:noVBand="1"/>
      </w:tblPr>
      <w:tblGrid>
        <w:gridCol w:w="1495"/>
        <w:gridCol w:w="7289"/>
        <w:gridCol w:w="4819"/>
      </w:tblGrid>
      <w:tr w:rsidR="009C1A45" w14:paraId="49432952" w14:textId="77777777" w:rsidTr="3ADA2E5D">
        <w:trPr>
          <w:tblHeader/>
        </w:trPr>
        <w:tc>
          <w:tcPr>
            <w:tcW w:w="1495" w:type="dxa"/>
            <w:shd w:val="clear" w:color="auto" w:fill="E2EFD9" w:themeFill="accent6" w:themeFillTint="33"/>
          </w:tcPr>
          <w:p w14:paraId="520FC32A" w14:textId="77777777" w:rsidR="00E32F88" w:rsidRPr="009C313E" w:rsidRDefault="00000000">
            <w:pPr>
              <w:rPr>
                <w:rFonts w:cs="Arial"/>
                <w:sz w:val="20"/>
                <w:szCs w:val="20"/>
              </w:rPr>
            </w:pPr>
            <w:r w:rsidRPr="009C313E">
              <w:rPr>
                <w:rFonts w:cs="Arial"/>
                <w:b/>
                <w:sz w:val="20"/>
                <w:szCs w:val="20"/>
              </w:rPr>
              <w:t>Key theme</w:t>
            </w:r>
          </w:p>
        </w:tc>
        <w:tc>
          <w:tcPr>
            <w:tcW w:w="7289" w:type="dxa"/>
            <w:shd w:val="clear" w:color="auto" w:fill="E2EFD9" w:themeFill="accent6" w:themeFillTint="33"/>
          </w:tcPr>
          <w:p w14:paraId="41BF0730" w14:textId="756C1634" w:rsidR="00E32F88" w:rsidRPr="009C313E" w:rsidRDefault="00000000">
            <w:pPr>
              <w:rPr>
                <w:rFonts w:cs="Arial"/>
                <w:sz w:val="20"/>
                <w:szCs w:val="20"/>
              </w:rPr>
            </w:pPr>
            <w:r w:rsidRPr="009C313E">
              <w:rPr>
                <w:rFonts w:cs="Arial"/>
                <w:b/>
                <w:sz w:val="20"/>
                <w:szCs w:val="20"/>
              </w:rPr>
              <w:t>Example comments</w:t>
            </w:r>
          </w:p>
        </w:tc>
        <w:tc>
          <w:tcPr>
            <w:tcW w:w="4819" w:type="dxa"/>
            <w:shd w:val="clear" w:color="auto" w:fill="E2EFD9" w:themeFill="accent6" w:themeFillTint="33"/>
          </w:tcPr>
          <w:p w14:paraId="5883899D" w14:textId="521AC4B0" w:rsidR="00E32F88" w:rsidRPr="00D019A6" w:rsidRDefault="00000000">
            <w:pPr>
              <w:rPr>
                <w:rFonts w:cs="Arial"/>
                <w:sz w:val="20"/>
                <w:szCs w:val="20"/>
              </w:rPr>
            </w:pPr>
            <w:r w:rsidRPr="00D019A6">
              <w:rPr>
                <w:rFonts w:cs="Arial"/>
                <w:b/>
                <w:bCs/>
                <w:sz w:val="20"/>
                <w:szCs w:val="20"/>
              </w:rPr>
              <w:t>SP</w:t>
            </w:r>
            <w:r w:rsidR="3556A5D0" w:rsidRPr="00D019A6">
              <w:rPr>
                <w:rFonts w:eastAsiaTheme="minorEastAsia"/>
                <w:b/>
                <w:bCs/>
                <w:sz w:val="20"/>
                <w:szCs w:val="20"/>
              </w:rPr>
              <w:t xml:space="preserve"> Energy Network</w:t>
            </w:r>
            <w:r w:rsidR="3556A5D0" w:rsidRPr="00D019A6">
              <w:rPr>
                <w:rFonts w:eastAsiaTheme="minorEastAsia" w:cs="Arial"/>
                <w:b/>
                <w:bCs/>
                <w:sz w:val="20"/>
                <w:szCs w:val="20"/>
              </w:rPr>
              <w:t>’</w:t>
            </w:r>
            <w:r w:rsidR="3556A5D0" w:rsidRPr="00D019A6">
              <w:rPr>
                <w:rFonts w:eastAsiaTheme="minorEastAsia"/>
                <w:b/>
                <w:bCs/>
                <w:sz w:val="20"/>
                <w:szCs w:val="20"/>
              </w:rPr>
              <w:t>s</w:t>
            </w:r>
            <w:r w:rsidR="3556A5D0" w:rsidRPr="00D019A6">
              <w:rPr>
                <w:rFonts w:eastAsiaTheme="minorEastAsia" w:cs="Arial"/>
                <w:b/>
                <w:bCs/>
                <w:sz w:val="20"/>
                <w:szCs w:val="20"/>
              </w:rPr>
              <w:t xml:space="preserve"> r</w:t>
            </w:r>
            <w:r w:rsidR="753AE997" w:rsidRPr="00D019A6">
              <w:rPr>
                <w:rFonts w:eastAsiaTheme="minorEastAsia" w:cs="Arial"/>
                <w:b/>
                <w:bCs/>
                <w:sz w:val="20"/>
                <w:szCs w:val="20"/>
              </w:rPr>
              <w:t>es</w:t>
            </w:r>
            <w:r w:rsidR="753AE997" w:rsidRPr="00D019A6">
              <w:rPr>
                <w:rFonts w:cs="Arial"/>
                <w:b/>
                <w:bCs/>
                <w:sz w:val="20"/>
                <w:szCs w:val="20"/>
              </w:rPr>
              <w:t>ponse</w:t>
            </w:r>
          </w:p>
        </w:tc>
      </w:tr>
      <w:tr w:rsidR="009C1A45" w14:paraId="46A3DE19" w14:textId="77777777" w:rsidTr="3ADA2E5D">
        <w:trPr>
          <w:trHeight w:val="416"/>
        </w:trPr>
        <w:tc>
          <w:tcPr>
            <w:tcW w:w="1495" w:type="dxa"/>
          </w:tcPr>
          <w:p w14:paraId="123384DA" w14:textId="3437DA38" w:rsidR="00191AAD" w:rsidRPr="009C313E" w:rsidRDefault="00000000" w:rsidP="00185017">
            <w:pPr>
              <w:rPr>
                <w:rFonts w:cs="Arial"/>
                <w:b/>
                <w:sz w:val="20"/>
                <w:szCs w:val="20"/>
              </w:rPr>
            </w:pPr>
            <w:r w:rsidRPr="009C313E">
              <w:rPr>
                <w:rFonts w:cs="Arial"/>
                <w:sz w:val="20"/>
                <w:szCs w:val="20"/>
              </w:rPr>
              <w:t xml:space="preserve">Preferred cable routes </w:t>
            </w:r>
          </w:p>
        </w:tc>
        <w:tc>
          <w:tcPr>
            <w:tcW w:w="7289" w:type="dxa"/>
          </w:tcPr>
          <w:p w14:paraId="1D4F454E" w14:textId="1B363EEB" w:rsidR="00191AAD" w:rsidRPr="009C313E" w:rsidRDefault="00000000" w:rsidP="00185017">
            <w:pPr>
              <w:rPr>
                <w:rFonts w:cs="Arial"/>
                <w:sz w:val="20"/>
                <w:szCs w:val="20"/>
              </w:rPr>
            </w:pPr>
            <w:r w:rsidRPr="009C313E">
              <w:rPr>
                <w:rFonts w:cs="Arial"/>
                <w:sz w:val="20"/>
                <w:szCs w:val="20"/>
              </w:rPr>
              <w:t>“May I suggest that the Routeing Corridor is reduced in with and that the cables laid as far to the eastern edge of the corridor as possible.”</w:t>
            </w:r>
          </w:p>
          <w:p w14:paraId="1A3CF04A" w14:textId="77777777" w:rsidR="00191AAD" w:rsidRPr="009C313E" w:rsidRDefault="00191AAD" w:rsidP="00185017">
            <w:pPr>
              <w:rPr>
                <w:rFonts w:cs="Arial"/>
                <w:sz w:val="20"/>
                <w:szCs w:val="20"/>
              </w:rPr>
            </w:pPr>
          </w:p>
          <w:p w14:paraId="05228C58" w14:textId="4385CCDB" w:rsidR="00191AAD" w:rsidRPr="009C313E" w:rsidRDefault="00000000" w:rsidP="00185017">
            <w:pPr>
              <w:rPr>
                <w:rFonts w:cs="Arial"/>
                <w:sz w:val="20"/>
                <w:szCs w:val="20"/>
              </w:rPr>
            </w:pPr>
            <w:r w:rsidRPr="009C313E">
              <w:rPr>
                <w:rFonts w:cs="Arial"/>
                <w:sz w:val="20"/>
                <w:szCs w:val="20"/>
              </w:rPr>
              <w:t xml:space="preserve">“Routeing the cables as far east, within the designated corridor at </w:t>
            </w:r>
            <w:proofErr w:type="spellStart"/>
            <w:r w:rsidRPr="009C313E">
              <w:rPr>
                <w:rFonts w:cs="Arial"/>
                <w:sz w:val="20"/>
                <w:szCs w:val="20"/>
              </w:rPr>
              <w:t>Newbigging</w:t>
            </w:r>
            <w:proofErr w:type="spellEnd"/>
            <w:r w:rsidRPr="009C313E">
              <w:rPr>
                <w:rFonts w:cs="Arial"/>
                <w:sz w:val="20"/>
                <w:szCs w:val="20"/>
              </w:rPr>
              <w:t>, would not only minimise disruption for residents, but would also shorten the route, thereby saving you costs.”</w:t>
            </w:r>
            <w:r w:rsidRPr="009C313E">
              <w:rPr>
                <w:rFonts w:cs="Arial"/>
              </w:rPr>
              <w:br/>
            </w:r>
            <w:r w:rsidRPr="009C313E">
              <w:rPr>
                <w:rFonts w:cs="Arial"/>
                <w:sz w:val="20"/>
                <w:szCs w:val="20"/>
              </w:rPr>
              <w:t xml:space="preserve"> </w:t>
            </w:r>
          </w:p>
          <w:p w14:paraId="196EB8A1" w14:textId="7B13EC0B" w:rsidR="00191AAD" w:rsidRPr="009C313E" w:rsidRDefault="00000000" w:rsidP="00185017">
            <w:pPr>
              <w:rPr>
                <w:rFonts w:cs="Arial"/>
                <w:sz w:val="20"/>
                <w:szCs w:val="20"/>
              </w:rPr>
            </w:pPr>
            <w:r w:rsidRPr="009C313E">
              <w:rPr>
                <w:rFonts w:cs="Arial"/>
                <w:sz w:val="20"/>
                <w:szCs w:val="20"/>
              </w:rPr>
              <w:t>“The proposed route should be within the area already identified for this consultation and not be situated further to the west, where it would conflict with FLS [</w:t>
            </w:r>
            <w:r w:rsidRPr="009C313E">
              <w:rPr>
                <w:rFonts w:cs="Arial"/>
                <w:i/>
                <w:sz w:val="20"/>
                <w:szCs w:val="20"/>
              </w:rPr>
              <w:t>Forestry and Land Scotland</w:t>
            </w:r>
            <w:r w:rsidRPr="009C313E">
              <w:rPr>
                <w:rFonts w:cs="Arial"/>
                <w:sz w:val="20"/>
                <w:szCs w:val="20"/>
              </w:rPr>
              <w:t>] land.</w:t>
            </w:r>
            <w:r w:rsidR="0BA7988D" w:rsidRPr="009C313E">
              <w:rPr>
                <w:rFonts w:cs="Arial"/>
                <w:sz w:val="20"/>
                <w:szCs w:val="20"/>
              </w:rPr>
              <w:t>”</w:t>
            </w:r>
          </w:p>
          <w:p w14:paraId="54773A23" w14:textId="77777777" w:rsidR="00BE398D" w:rsidRPr="009C313E" w:rsidRDefault="00BE398D" w:rsidP="00185017">
            <w:pPr>
              <w:rPr>
                <w:rFonts w:cs="Arial"/>
                <w:sz w:val="20"/>
                <w:szCs w:val="20"/>
              </w:rPr>
            </w:pPr>
          </w:p>
          <w:p w14:paraId="47ADB5DB" w14:textId="05780374" w:rsidR="00191AAD" w:rsidRPr="009C313E" w:rsidRDefault="00000000" w:rsidP="00185017">
            <w:pPr>
              <w:rPr>
                <w:rFonts w:cs="Arial"/>
                <w:sz w:val="20"/>
                <w:szCs w:val="20"/>
              </w:rPr>
            </w:pPr>
            <w:r w:rsidRPr="009C313E">
              <w:rPr>
                <w:rFonts w:cs="Arial"/>
                <w:sz w:val="20"/>
                <w:szCs w:val="20"/>
              </w:rPr>
              <w:t>“</w:t>
            </w:r>
            <w:r w:rsidR="63769166" w:rsidRPr="009C313E">
              <w:rPr>
                <w:rFonts w:cs="Arial"/>
                <w:sz w:val="20"/>
                <w:szCs w:val="20"/>
              </w:rPr>
              <w:t xml:space="preserve">Ideally the route should be situated </w:t>
            </w:r>
            <w:proofErr w:type="spellStart"/>
            <w:r w:rsidR="63769166" w:rsidRPr="009C313E">
              <w:rPr>
                <w:rFonts w:cs="Arial"/>
                <w:sz w:val="20"/>
                <w:szCs w:val="20"/>
              </w:rPr>
              <w:t>outwith</w:t>
            </w:r>
            <w:proofErr w:type="spellEnd"/>
            <w:r w:rsidR="63769166" w:rsidRPr="009C313E">
              <w:rPr>
                <w:rFonts w:cs="Arial"/>
                <w:sz w:val="20"/>
                <w:szCs w:val="20"/>
              </w:rPr>
              <w:t xml:space="preserve"> FLS [</w:t>
            </w:r>
            <w:r w:rsidR="63769166" w:rsidRPr="009C313E">
              <w:rPr>
                <w:rFonts w:cs="Arial"/>
                <w:i/>
                <w:sz w:val="20"/>
                <w:szCs w:val="20"/>
              </w:rPr>
              <w:t>Forestry and Land Scotland</w:t>
            </w:r>
            <w:r w:rsidR="63769166" w:rsidRPr="009C313E">
              <w:rPr>
                <w:rFonts w:cs="Arial"/>
                <w:sz w:val="20"/>
                <w:szCs w:val="20"/>
              </w:rPr>
              <w:t>] land to the west of the search area/corridor (i.e. between the new planting and the Lochgelly Raceway).</w:t>
            </w:r>
            <w:r w:rsidRPr="009C313E">
              <w:rPr>
                <w:rFonts w:cs="Arial"/>
                <w:sz w:val="20"/>
                <w:szCs w:val="20"/>
              </w:rPr>
              <w:t>”</w:t>
            </w:r>
          </w:p>
          <w:p w14:paraId="0EBB59E9" w14:textId="77777777" w:rsidR="00BE398D" w:rsidRPr="009C313E" w:rsidRDefault="00BE398D" w:rsidP="00185017">
            <w:pPr>
              <w:rPr>
                <w:rFonts w:cs="Arial"/>
                <w:sz w:val="20"/>
                <w:szCs w:val="20"/>
              </w:rPr>
            </w:pPr>
          </w:p>
          <w:p w14:paraId="6E266354" w14:textId="5AA2ACAC" w:rsidR="00191AAD" w:rsidRPr="009C313E" w:rsidRDefault="00000000" w:rsidP="00185017">
            <w:pPr>
              <w:rPr>
                <w:rFonts w:cs="Arial"/>
                <w:sz w:val="20"/>
                <w:szCs w:val="20"/>
              </w:rPr>
            </w:pPr>
            <w:r w:rsidRPr="009C313E">
              <w:rPr>
                <w:rFonts w:cs="Arial"/>
                <w:sz w:val="20"/>
                <w:szCs w:val="20"/>
              </w:rPr>
              <w:t>“The western side of the corridor does come close to the edge of Kinghorn, so whilst the underground cable does minimise some of the EMF that overhead power lines would produce, the cable should still be routed well away from Kinghorn itself and the other houses and settlements along the route.”</w:t>
            </w:r>
          </w:p>
          <w:p w14:paraId="4EBB1E1A" w14:textId="77777777" w:rsidR="00BE398D" w:rsidRPr="009C313E" w:rsidRDefault="00BE398D" w:rsidP="00185017">
            <w:pPr>
              <w:rPr>
                <w:rFonts w:cs="Arial"/>
                <w:sz w:val="20"/>
                <w:szCs w:val="20"/>
              </w:rPr>
            </w:pPr>
          </w:p>
          <w:p w14:paraId="51BD8660" w14:textId="0564F0A2" w:rsidR="00191AAD" w:rsidRPr="009C313E" w:rsidRDefault="00000000" w:rsidP="00185017">
            <w:pPr>
              <w:rPr>
                <w:rFonts w:cs="Arial"/>
                <w:sz w:val="20"/>
                <w:szCs w:val="20"/>
              </w:rPr>
            </w:pPr>
            <w:r w:rsidRPr="009C313E">
              <w:rPr>
                <w:rFonts w:cs="Arial"/>
                <w:sz w:val="20"/>
                <w:szCs w:val="20"/>
              </w:rPr>
              <w:t>“The area is already a popular walking area - close to the Fife Pilgrim way - therefore the screening and land //reclamation// is very important.”</w:t>
            </w:r>
          </w:p>
          <w:p w14:paraId="2F1CA195" w14:textId="77777777" w:rsidR="00A97A43" w:rsidRPr="009C313E" w:rsidRDefault="00A97A43" w:rsidP="00185017">
            <w:pPr>
              <w:rPr>
                <w:rFonts w:cs="Arial"/>
                <w:sz w:val="20"/>
                <w:szCs w:val="20"/>
              </w:rPr>
            </w:pPr>
          </w:p>
          <w:p w14:paraId="5D7C5EE2" w14:textId="5F62AA2C" w:rsidR="00A97A43" w:rsidRPr="009C313E" w:rsidRDefault="00000000" w:rsidP="00B453FB">
            <w:pPr>
              <w:rPr>
                <w:rFonts w:cs="Arial"/>
                <w:sz w:val="20"/>
                <w:szCs w:val="20"/>
              </w:rPr>
            </w:pPr>
            <w:r w:rsidRPr="009C313E">
              <w:rPr>
                <w:rFonts w:cs="Arial"/>
                <w:sz w:val="20"/>
                <w:szCs w:val="20"/>
              </w:rPr>
              <w:t>“</w:t>
            </w:r>
            <w:r w:rsidR="2B86662D" w:rsidRPr="009C313E">
              <w:rPr>
                <w:rFonts w:cs="Arial"/>
                <w:sz w:val="20"/>
                <w:szCs w:val="20"/>
              </w:rPr>
              <w:t xml:space="preserve">The rail link into the Westfield site is not operational at this time, and could have been used as the route for the cable. This would have allowed the cable to come ashore at </w:t>
            </w:r>
            <w:proofErr w:type="spellStart"/>
            <w:r w:rsidR="2B86662D" w:rsidRPr="009C313E">
              <w:rPr>
                <w:rFonts w:cs="Arial"/>
                <w:sz w:val="20"/>
                <w:szCs w:val="20"/>
              </w:rPr>
              <w:t>Buckhaven</w:t>
            </w:r>
            <w:proofErr w:type="spellEnd"/>
            <w:r w:rsidR="2B86662D" w:rsidRPr="009C313E">
              <w:rPr>
                <w:rFonts w:cs="Arial"/>
                <w:sz w:val="20"/>
                <w:szCs w:val="20"/>
              </w:rPr>
              <w:t xml:space="preserve"> and reduced the impact on the coastal path.</w:t>
            </w:r>
            <w:r w:rsidRPr="009C313E">
              <w:rPr>
                <w:rFonts w:cs="Arial"/>
                <w:sz w:val="20"/>
                <w:szCs w:val="20"/>
              </w:rPr>
              <w:t>”</w:t>
            </w:r>
          </w:p>
        </w:tc>
        <w:tc>
          <w:tcPr>
            <w:tcW w:w="4819" w:type="dxa"/>
          </w:tcPr>
          <w:p w14:paraId="680E475F" w14:textId="2DF24F70" w:rsidR="0E588157" w:rsidRPr="00D019A6" w:rsidRDefault="00260C71">
            <w:pPr>
              <w:rPr>
                <w:rFonts w:eastAsia="Arial" w:cs="Arial"/>
                <w:sz w:val="20"/>
                <w:szCs w:val="20"/>
              </w:rPr>
            </w:pPr>
            <w:r>
              <w:rPr>
                <w:rFonts w:eastAsia="Arial" w:cs="Arial"/>
                <w:sz w:val="20"/>
                <w:szCs w:val="20"/>
              </w:rPr>
              <w:t xml:space="preserve">Based on the </w:t>
            </w:r>
            <w:r w:rsidRPr="00D019A6">
              <w:rPr>
                <w:rFonts w:eastAsia="Arial" w:cs="Arial"/>
                <w:sz w:val="20"/>
                <w:szCs w:val="20"/>
              </w:rPr>
              <w:t>preferred route corridor, between landfall at Kinghorn and the converter station at Westfield</w:t>
            </w:r>
            <w:r w:rsidR="0013622E">
              <w:rPr>
                <w:rFonts w:eastAsia="Arial" w:cs="Arial"/>
                <w:sz w:val="20"/>
                <w:szCs w:val="20"/>
              </w:rPr>
              <w:t xml:space="preserve"> (as presented at the </w:t>
            </w:r>
            <w:r w:rsidR="0074403C">
              <w:rPr>
                <w:rFonts w:eastAsia="Arial" w:cs="Arial"/>
                <w:sz w:val="20"/>
                <w:szCs w:val="20"/>
              </w:rPr>
              <w:t>Apr</w:t>
            </w:r>
            <w:r w:rsidR="000C2DB5">
              <w:rPr>
                <w:rFonts w:eastAsia="Arial" w:cs="Arial"/>
                <w:sz w:val="20"/>
                <w:szCs w:val="20"/>
              </w:rPr>
              <w:t>il 2024 consultation)</w:t>
            </w:r>
            <w:r w:rsidRPr="00D019A6">
              <w:rPr>
                <w:rFonts w:eastAsia="Arial" w:cs="Arial"/>
                <w:sz w:val="20"/>
                <w:szCs w:val="20"/>
              </w:rPr>
              <w:t xml:space="preserve">, the design team have developed and assessed multiple cable route alignments to determine an end-to-end preferred </w:t>
            </w:r>
            <w:r w:rsidR="00647173">
              <w:rPr>
                <w:rFonts w:eastAsia="Arial" w:cs="Arial"/>
                <w:sz w:val="20"/>
                <w:szCs w:val="20"/>
              </w:rPr>
              <w:t xml:space="preserve">cable </w:t>
            </w:r>
            <w:r w:rsidRPr="00D019A6">
              <w:rPr>
                <w:rFonts w:eastAsia="Arial" w:cs="Arial"/>
                <w:sz w:val="20"/>
                <w:szCs w:val="20"/>
              </w:rPr>
              <w:t xml:space="preserve">route within the broad cable corridor. </w:t>
            </w:r>
          </w:p>
          <w:p w14:paraId="38534A33" w14:textId="22237471" w:rsidR="0E588157" w:rsidRPr="00D019A6" w:rsidRDefault="0E588157">
            <w:pPr>
              <w:rPr>
                <w:rFonts w:eastAsia="Arial" w:cs="Arial"/>
                <w:sz w:val="20"/>
                <w:szCs w:val="20"/>
              </w:rPr>
            </w:pPr>
          </w:p>
          <w:p w14:paraId="18519E2D" w14:textId="4B2B046A" w:rsidR="0E588157" w:rsidRPr="00D019A6" w:rsidRDefault="00000000">
            <w:pPr>
              <w:rPr>
                <w:rFonts w:eastAsia="Arial" w:cs="Arial"/>
                <w:sz w:val="20"/>
                <w:szCs w:val="20"/>
              </w:rPr>
            </w:pPr>
            <w:r w:rsidRPr="00D019A6">
              <w:rPr>
                <w:rFonts w:eastAsia="Arial" w:cs="Arial"/>
                <w:sz w:val="20"/>
                <w:szCs w:val="20"/>
              </w:rPr>
              <w:t>The preferred cable route alignment</w:t>
            </w:r>
            <w:r w:rsidR="00E84E5C">
              <w:rPr>
                <w:rFonts w:eastAsia="Arial" w:cs="Arial"/>
                <w:sz w:val="20"/>
                <w:szCs w:val="20"/>
              </w:rPr>
              <w:t>, presented at the consultation events in May 2025,</w:t>
            </w:r>
            <w:r w:rsidRPr="00D019A6">
              <w:rPr>
                <w:rFonts w:eastAsia="Arial" w:cs="Arial"/>
                <w:sz w:val="20"/>
                <w:szCs w:val="20"/>
              </w:rPr>
              <w:t xml:space="preserve"> includes the cable trench, haul roads, trenchless crossings, topsoil and subsoil storage bunds and drainage, as well as locations for construction compounds and access routes for construction vehicles. Each of the designed options were considered against engineering, environmental and economic criteria as part of a balanced assessment and took cognisance of all feedback received to date.</w:t>
            </w:r>
          </w:p>
          <w:p w14:paraId="6523E674" w14:textId="6B043393" w:rsidR="0E588157" w:rsidRPr="00D019A6" w:rsidRDefault="00000000">
            <w:pPr>
              <w:rPr>
                <w:rFonts w:eastAsia="Arial" w:cs="Arial"/>
                <w:sz w:val="20"/>
                <w:szCs w:val="20"/>
              </w:rPr>
            </w:pPr>
            <w:r w:rsidRPr="00D019A6">
              <w:rPr>
                <w:rFonts w:eastAsia="Arial" w:cs="Arial"/>
                <w:sz w:val="20"/>
                <w:szCs w:val="20"/>
              </w:rPr>
              <w:t>To support the design development and assessment various surveys (both intrusive and non-intrusive) have taken place in the form of ground investigation (boreholes, trial pits etc) and ecology/environmental surveys.</w:t>
            </w:r>
          </w:p>
          <w:p w14:paraId="710FD8A6" w14:textId="56ED19B1" w:rsidR="0E588157" w:rsidRPr="00D019A6" w:rsidRDefault="0E588157">
            <w:pPr>
              <w:rPr>
                <w:rFonts w:eastAsia="Arial" w:cs="Arial"/>
                <w:sz w:val="20"/>
                <w:szCs w:val="20"/>
              </w:rPr>
            </w:pPr>
          </w:p>
          <w:p w14:paraId="5DA28482" w14:textId="65CD93DD" w:rsidR="006E6D73" w:rsidRPr="00D019A6" w:rsidRDefault="00000000" w:rsidP="39AE3575">
            <w:pPr>
              <w:rPr>
                <w:rFonts w:eastAsia="Arial" w:cs="Arial"/>
                <w:sz w:val="20"/>
                <w:szCs w:val="20"/>
              </w:rPr>
            </w:pPr>
            <w:r w:rsidRPr="00D019A6">
              <w:rPr>
                <w:rFonts w:eastAsia="Arial" w:cs="Arial"/>
                <w:sz w:val="20"/>
                <w:szCs w:val="20"/>
              </w:rPr>
              <w:t>This work is carried out to determine the ‘red line boundary’ which encapsulates the proposed scheme and provides a defined area for Environmental Impact Assessment (EIA) and planning purposes.</w:t>
            </w:r>
            <w:r w:rsidR="00FC5EB8" w:rsidRPr="00D019A6">
              <w:rPr>
                <w:rFonts w:eastAsia="Arial" w:cs="Arial"/>
                <w:sz w:val="20"/>
                <w:szCs w:val="20"/>
              </w:rPr>
              <w:t xml:space="preserve"> </w:t>
            </w:r>
          </w:p>
          <w:p w14:paraId="38C64EE1" w14:textId="77777777" w:rsidR="004953EA" w:rsidRDefault="004953EA">
            <w:pPr>
              <w:rPr>
                <w:rFonts w:eastAsia="Arial" w:cs="Arial"/>
                <w:sz w:val="20"/>
                <w:szCs w:val="20"/>
              </w:rPr>
            </w:pPr>
          </w:p>
          <w:p w14:paraId="1AD73F88" w14:textId="77777777" w:rsidR="00975050" w:rsidRPr="00D019A6" w:rsidRDefault="00975050">
            <w:pPr>
              <w:rPr>
                <w:rFonts w:eastAsia="Arial" w:cs="Arial"/>
                <w:sz w:val="20"/>
                <w:szCs w:val="20"/>
              </w:rPr>
            </w:pPr>
          </w:p>
          <w:p w14:paraId="349D45F5" w14:textId="6FD0D8D7" w:rsidR="006E6D73" w:rsidRPr="00D019A6" w:rsidRDefault="00000000">
            <w:pPr>
              <w:rPr>
                <w:rFonts w:eastAsia="Arial" w:cs="Arial"/>
                <w:b/>
                <w:bCs/>
                <w:sz w:val="20"/>
                <w:szCs w:val="20"/>
              </w:rPr>
            </w:pPr>
            <w:proofErr w:type="spellStart"/>
            <w:r w:rsidRPr="00D019A6">
              <w:rPr>
                <w:rFonts w:eastAsia="Arial" w:cs="Arial"/>
                <w:b/>
                <w:bCs/>
                <w:sz w:val="20"/>
                <w:szCs w:val="20"/>
              </w:rPr>
              <w:lastRenderedPageBreak/>
              <w:t>Newbigging</w:t>
            </w:r>
            <w:proofErr w:type="spellEnd"/>
          </w:p>
          <w:p w14:paraId="1F060BC3" w14:textId="661AA3B0" w:rsidR="00AA39FA" w:rsidRPr="00D019A6" w:rsidRDefault="00000000" w:rsidP="00D40DBD">
            <w:pPr>
              <w:rPr>
                <w:rFonts w:eastAsia="Arial" w:cs="Arial"/>
                <w:sz w:val="20"/>
                <w:szCs w:val="20"/>
              </w:rPr>
            </w:pPr>
            <w:r w:rsidRPr="00D019A6">
              <w:rPr>
                <w:rFonts w:eastAsia="Arial" w:cs="Arial"/>
                <w:sz w:val="20"/>
                <w:szCs w:val="20"/>
              </w:rPr>
              <w:t xml:space="preserve">The area to the east of </w:t>
            </w:r>
            <w:proofErr w:type="spellStart"/>
            <w:r w:rsidRPr="00D019A6">
              <w:rPr>
                <w:rFonts w:eastAsia="Arial" w:cs="Arial"/>
                <w:sz w:val="20"/>
                <w:szCs w:val="20"/>
              </w:rPr>
              <w:t>Newbigging</w:t>
            </w:r>
            <w:proofErr w:type="spellEnd"/>
            <w:r w:rsidRPr="00D019A6">
              <w:rPr>
                <w:rFonts w:eastAsia="Arial" w:cs="Arial"/>
                <w:sz w:val="20"/>
                <w:szCs w:val="20"/>
              </w:rPr>
              <w:t>, between Tiel Burn and the B925</w:t>
            </w:r>
            <w:r w:rsidR="00A150BF" w:rsidRPr="00D019A6">
              <w:rPr>
                <w:rFonts w:eastAsia="Arial" w:cs="Arial"/>
                <w:sz w:val="20"/>
                <w:szCs w:val="20"/>
              </w:rPr>
              <w:t xml:space="preserve"> is </w:t>
            </w:r>
            <w:r w:rsidR="00D00446" w:rsidRPr="00D019A6">
              <w:rPr>
                <w:rFonts w:eastAsia="Arial" w:cs="Arial"/>
                <w:sz w:val="20"/>
                <w:szCs w:val="20"/>
              </w:rPr>
              <w:t xml:space="preserve">heavily constrained due to challenging topography and </w:t>
            </w:r>
            <w:r w:rsidR="002E0483" w:rsidRPr="00D019A6">
              <w:rPr>
                <w:rFonts w:eastAsia="Arial" w:cs="Arial"/>
                <w:sz w:val="20"/>
                <w:szCs w:val="20"/>
              </w:rPr>
              <w:t>high-risk</w:t>
            </w:r>
            <w:r w:rsidR="00D00446" w:rsidRPr="00D019A6">
              <w:rPr>
                <w:rFonts w:eastAsia="Arial" w:cs="Arial"/>
                <w:sz w:val="20"/>
                <w:szCs w:val="20"/>
              </w:rPr>
              <w:t xml:space="preserve"> geology</w:t>
            </w:r>
            <w:r w:rsidR="00F95953" w:rsidRPr="00D019A6">
              <w:rPr>
                <w:rFonts w:eastAsia="Arial" w:cs="Arial"/>
                <w:sz w:val="20"/>
                <w:szCs w:val="20"/>
              </w:rPr>
              <w:t xml:space="preserve"> associated with the site of a historical quarry</w:t>
            </w:r>
            <w:r w:rsidR="00D00446" w:rsidRPr="00D019A6">
              <w:rPr>
                <w:rFonts w:eastAsia="Arial" w:cs="Arial"/>
                <w:sz w:val="20"/>
                <w:szCs w:val="20"/>
              </w:rPr>
              <w:t>.</w:t>
            </w:r>
            <w:r w:rsidR="009B36E6" w:rsidRPr="00D019A6">
              <w:rPr>
                <w:rFonts w:eastAsia="Arial" w:cs="Arial"/>
                <w:sz w:val="20"/>
                <w:szCs w:val="20"/>
              </w:rPr>
              <w:t xml:space="preserve"> </w:t>
            </w:r>
            <w:r w:rsidR="00307F70" w:rsidRPr="00D019A6">
              <w:rPr>
                <w:rFonts w:eastAsia="Arial" w:cs="Arial"/>
                <w:sz w:val="20"/>
                <w:szCs w:val="20"/>
              </w:rPr>
              <w:t xml:space="preserve">Options to the east of the scoping boundary were considered but ruled out </w:t>
            </w:r>
            <w:r w:rsidR="006659A4" w:rsidRPr="00D019A6">
              <w:rPr>
                <w:rFonts w:eastAsia="Arial" w:cs="Arial"/>
                <w:sz w:val="20"/>
                <w:szCs w:val="20"/>
              </w:rPr>
              <w:t>due to the challenging topography, mature trees, and suspected large area of made ground</w:t>
            </w:r>
            <w:r w:rsidR="00D40DBD" w:rsidRPr="00D019A6">
              <w:rPr>
                <w:rFonts w:eastAsia="Arial" w:cs="Arial"/>
                <w:sz w:val="20"/>
                <w:szCs w:val="20"/>
              </w:rPr>
              <w:t>.</w:t>
            </w:r>
          </w:p>
          <w:p w14:paraId="1D6F0605" w14:textId="77777777" w:rsidR="007D633B" w:rsidRPr="00D019A6" w:rsidRDefault="007D633B" w:rsidP="00D40DBD">
            <w:pPr>
              <w:rPr>
                <w:rFonts w:eastAsia="Arial" w:cs="Arial"/>
                <w:sz w:val="20"/>
                <w:szCs w:val="20"/>
              </w:rPr>
            </w:pPr>
          </w:p>
          <w:p w14:paraId="261D6F69" w14:textId="572E89B3" w:rsidR="007D633B" w:rsidRPr="00D019A6" w:rsidRDefault="00000000" w:rsidP="00D40DBD">
            <w:pPr>
              <w:rPr>
                <w:rFonts w:eastAsia="Arial" w:cs="Arial"/>
                <w:b/>
                <w:bCs/>
                <w:sz w:val="20"/>
                <w:szCs w:val="20"/>
              </w:rPr>
            </w:pPr>
            <w:r w:rsidRPr="00D019A6">
              <w:rPr>
                <w:rFonts w:eastAsia="Arial" w:cs="Arial"/>
                <w:b/>
                <w:bCs/>
                <w:sz w:val="20"/>
                <w:szCs w:val="20"/>
              </w:rPr>
              <w:t>A92</w:t>
            </w:r>
          </w:p>
          <w:p w14:paraId="65F95455" w14:textId="0CD9F773" w:rsidR="00814730" w:rsidRDefault="00000000" w:rsidP="00D40DBD">
            <w:pPr>
              <w:rPr>
                <w:rFonts w:eastAsia="Arial" w:cs="Arial"/>
                <w:sz w:val="20"/>
                <w:szCs w:val="20"/>
              </w:rPr>
            </w:pPr>
            <w:r w:rsidRPr="00D019A6">
              <w:rPr>
                <w:rFonts w:eastAsia="Arial" w:cs="Arial"/>
                <w:sz w:val="20"/>
                <w:szCs w:val="20"/>
              </w:rPr>
              <w:t xml:space="preserve">The </w:t>
            </w:r>
            <w:r w:rsidR="00066689" w:rsidRPr="00D019A6">
              <w:rPr>
                <w:rFonts w:eastAsia="Arial" w:cs="Arial"/>
                <w:sz w:val="20"/>
                <w:szCs w:val="20"/>
              </w:rPr>
              <w:t xml:space="preserve">crossing of the A92 was identified as a </w:t>
            </w:r>
            <w:r w:rsidR="002803EB" w:rsidRPr="00D019A6">
              <w:rPr>
                <w:rFonts w:eastAsia="Arial" w:cs="Arial"/>
                <w:sz w:val="20"/>
                <w:szCs w:val="20"/>
              </w:rPr>
              <w:t xml:space="preserve">significantly constrained area of the cable route </w:t>
            </w:r>
            <w:r w:rsidR="00F7540A" w:rsidRPr="00D019A6">
              <w:rPr>
                <w:rFonts w:eastAsia="Arial" w:cs="Arial"/>
                <w:sz w:val="20"/>
                <w:szCs w:val="20"/>
              </w:rPr>
              <w:t>corridor</w:t>
            </w:r>
            <w:r w:rsidR="002803EB" w:rsidRPr="00D019A6">
              <w:rPr>
                <w:rFonts w:eastAsia="Arial" w:cs="Arial"/>
                <w:sz w:val="20"/>
                <w:szCs w:val="20"/>
              </w:rPr>
              <w:t xml:space="preserve"> </w:t>
            </w:r>
            <w:r w:rsidR="00491DD9" w:rsidRPr="00D019A6">
              <w:rPr>
                <w:rFonts w:eastAsia="Arial" w:cs="Arial"/>
                <w:sz w:val="20"/>
                <w:szCs w:val="20"/>
              </w:rPr>
              <w:t xml:space="preserve">with large zones of historical coal mining, including a mine entry located south of the road and the presence of shallow bedrock and made ground. Additionally, there </w:t>
            </w:r>
            <w:r w:rsidR="00E059FF" w:rsidRPr="00D019A6">
              <w:rPr>
                <w:rFonts w:eastAsia="Arial" w:cs="Arial"/>
                <w:sz w:val="20"/>
                <w:szCs w:val="20"/>
              </w:rPr>
              <w:t xml:space="preserve">is a </w:t>
            </w:r>
            <w:r w:rsidR="002442DB" w:rsidRPr="00D019A6">
              <w:rPr>
                <w:rFonts w:eastAsia="Arial" w:cs="Arial"/>
                <w:sz w:val="20"/>
                <w:szCs w:val="20"/>
              </w:rPr>
              <w:t>large elevation difference either side of the A92.</w:t>
            </w:r>
            <w:r w:rsidR="00ED4110" w:rsidRPr="00D019A6">
              <w:rPr>
                <w:rFonts w:eastAsia="Arial" w:cs="Arial"/>
                <w:sz w:val="20"/>
                <w:szCs w:val="20"/>
              </w:rPr>
              <w:t xml:space="preserve"> </w:t>
            </w:r>
          </w:p>
          <w:p w14:paraId="2F2F2F87" w14:textId="77777777" w:rsidR="004740F2" w:rsidRPr="00D019A6" w:rsidRDefault="004740F2" w:rsidP="00D40DBD">
            <w:pPr>
              <w:rPr>
                <w:rFonts w:eastAsia="Arial" w:cs="Arial"/>
                <w:sz w:val="20"/>
                <w:szCs w:val="20"/>
              </w:rPr>
            </w:pPr>
          </w:p>
          <w:p w14:paraId="5CFA9C54" w14:textId="356619F6" w:rsidR="00ED4110" w:rsidRPr="00D019A6" w:rsidRDefault="00000000" w:rsidP="00491DD9">
            <w:pPr>
              <w:rPr>
                <w:rFonts w:eastAsia="Arial" w:cs="Arial"/>
                <w:sz w:val="20"/>
                <w:szCs w:val="20"/>
              </w:rPr>
            </w:pPr>
            <w:r w:rsidRPr="00D019A6">
              <w:rPr>
                <w:rFonts w:eastAsia="Arial" w:cs="Arial"/>
                <w:sz w:val="20"/>
                <w:szCs w:val="20"/>
              </w:rPr>
              <w:t>There is an existing underpass to the west of the cable route corridor</w:t>
            </w:r>
            <w:r w:rsidR="00144113" w:rsidRPr="00D019A6">
              <w:rPr>
                <w:rFonts w:eastAsia="Arial" w:cs="Arial"/>
                <w:sz w:val="20"/>
                <w:szCs w:val="20"/>
              </w:rPr>
              <w:t xml:space="preserve"> that provides vehicular access, below the A92, to the woodland plantation to the north</w:t>
            </w:r>
            <w:r w:rsidR="00900431" w:rsidRPr="00D019A6">
              <w:rPr>
                <w:rFonts w:eastAsia="Arial" w:cs="Arial"/>
                <w:sz w:val="20"/>
                <w:szCs w:val="20"/>
              </w:rPr>
              <w:t xml:space="preserve"> which</w:t>
            </w:r>
            <w:r w:rsidR="006A1F9D" w:rsidRPr="00D019A6">
              <w:rPr>
                <w:rFonts w:eastAsia="Arial" w:cs="Arial"/>
                <w:sz w:val="20"/>
                <w:szCs w:val="20"/>
              </w:rPr>
              <w:t xml:space="preserve"> was considered as a </w:t>
            </w:r>
            <w:r w:rsidR="001C0ABD" w:rsidRPr="00D019A6">
              <w:rPr>
                <w:rFonts w:eastAsia="Arial" w:cs="Arial"/>
                <w:sz w:val="20"/>
                <w:szCs w:val="20"/>
              </w:rPr>
              <w:t>potential crossing point</w:t>
            </w:r>
            <w:r w:rsidR="00900431" w:rsidRPr="00D019A6">
              <w:rPr>
                <w:rFonts w:eastAsia="Arial" w:cs="Arial"/>
                <w:sz w:val="20"/>
                <w:szCs w:val="20"/>
              </w:rPr>
              <w:t xml:space="preserve">. However, </w:t>
            </w:r>
            <w:r w:rsidR="0017039E" w:rsidRPr="00D019A6">
              <w:rPr>
                <w:rFonts w:eastAsia="Arial" w:cs="Arial"/>
                <w:sz w:val="20"/>
                <w:szCs w:val="20"/>
              </w:rPr>
              <w:t xml:space="preserve">after reviewing as-built </w:t>
            </w:r>
            <w:r w:rsidR="007178FE" w:rsidRPr="00D019A6">
              <w:rPr>
                <w:rFonts w:eastAsia="Arial" w:cs="Arial"/>
                <w:sz w:val="20"/>
                <w:szCs w:val="20"/>
              </w:rPr>
              <w:t>records for the underpass</w:t>
            </w:r>
            <w:r w:rsidR="0017039E" w:rsidRPr="00D019A6">
              <w:rPr>
                <w:rFonts w:eastAsia="Arial" w:cs="Arial"/>
                <w:sz w:val="20"/>
                <w:szCs w:val="20"/>
              </w:rPr>
              <w:t xml:space="preserve"> </w:t>
            </w:r>
            <w:r w:rsidR="004D4AFC" w:rsidRPr="00D019A6">
              <w:rPr>
                <w:rFonts w:eastAsia="Arial" w:cs="Arial"/>
                <w:sz w:val="20"/>
                <w:szCs w:val="20"/>
              </w:rPr>
              <w:t xml:space="preserve">it was not considered a viable option </w:t>
            </w:r>
            <w:r w:rsidR="001072B2" w:rsidRPr="00D019A6">
              <w:rPr>
                <w:rFonts w:eastAsia="Arial" w:cs="Arial"/>
                <w:sz w:val="20"/>
                <w:szCs w:val="20"/>
              </w:rPr>
              <w:t xml:space="preserve">as </w:t>
            </w:r>
            <w:r w:rsidR="00F45246" w:rsidRPr="00D019A6">
              <w:rPr>
                <w:rFonts w:eastAsia="Arial" w:cs="Arial"/>
                <w:sz w:val="20"/>
                <w:szCs w:val="20"/>
              </w:rPr>
              <w:t xml:space="preserve">a buried </w:t>
            </w:r>
            <w:r w:rsidR="008C2874" w:rsidRPr="00D019A6">
              <w:rPr>
                <w:rFonts w:eastAsia="Arial" w:cs="Arial"/>
                <w:sz w:val="20"/>
                <w:szCs w:val="20"/>
              </w:rPr>
              <w:t>cable</w:t>
            </w:r>
            <w:r w:rsidR="00860E55" w:rsidRPr="00D019A6">
              <w:rPr>
                <w:rFonts w:eastAsia="Arial" w:cs="Arial"/>
                <w:sz w:val="20"/>
                <w:szCs w:val="20"/>
              </w:rPr>
              <w:t xml:space="preserve"> would l</w:t>
            </w:r>
            <w:r w:rsidR="00F45246" w:rsidRPr="00D019A6">
              <w:rPr>
                <w:rFonts w:eastAsia="Arial" w:cs="Arial"/>
                <w:sz w:val="20"/>
                <w:szCs w:val="20"/>
              </w:rPr>
              <w:t xml:space="preserve">ikely compromise the structures integrity whilst surface mounted options </w:t>
            </w:r>
            <w:r w:rsidR="00E24C22" w:rsidRPr="00D019A6">
              <w:rPr>
                <w:rFonts w:eastAsia="Arial" w:cs="Arial"/>
                <w:sz w:val="20"/>
                <w:szCs w:val="20"/>
              </w:rPr>
              <w:t>could</w:t>
            </w:r>
            <w:r w:rsidR="00F45246" w:rsidRPr="00D019A6">
              <w:rPr>
                <w:rFonts w:eastAsia="Arial" w:cs="Arial"/>
                <w:sz w:val="20"/>
                <w:szCs w:val="20"/>
              </w:rPr>
              <w:t xml:space="preserve"> </w:t>
            </w:r>
            <w:r w:rsidR="00E24C22" w:rsidRPr="00D019A6">
              <w:rPr>
                <w:rFonts w:eastAsia="Arial" w:cs="Arial"/>
                <w:sz w:val="20"/>
                <w:szCs w:val="20"/>
              </w:rPr>
              <w:t>p</w:t>
            </w:r>
            <w:r w:rsidR="00F45246" w:rsidRPr="00D019A6">
              <w:rPr>
                <w:rFonts w:eastAsia="Arial" w:cs="Arial"/>
                <w:sz w:val="20"/>
                <w:szCs w:val="20"/>
              </w:rPr>
              <w:t>re</w:t>
            </w:r>
            <w:r w:rsidR="00E24C22" w:rsidRPr="00D019A6">
              <w:rPr>
                <w:rFonts w:eastAsia="Arial" w:cs="Arial"/>
                <w:sz w:val="20"/>
                <w:szCs w:val="20"/>
              </w:rPr>
              <w:t>sent a security risk for the cable.</w:t>
            </w:r>
            <w:r w:rsidR="0017039E" w:rsidRPr="00D019A6">
              <w:rPr>
                <w:rFonts w:eastAsia="Arial" w:cs="Arial"/>
                <w:sz w:val="20"/>
                <w:szCs w:val="20"/>
              </w:rPr>
              <w:t xml:space="preserve"> </w:t>
            </w:r>
            <w:r w:rsidR="00A37BCB" w:rsidRPr="00D019A6">
              <w:rPr>
                <w:rFonts w:eastAsia="Arial" w:cs="Arial"/>
                <w:sz w:val="20"/>
                <w:szCs w:val="20"/>
              </w:rPr>
              <w:t>A</w:t>
            </w:r>
            <w:r w:rsidR="001C0ABD" w:rsidRPr="00D019A6">
              <w:rPr>
                <w:rFonts w:eastAsia="Arial" w:cs="Arial"/>
                <w:sz w:val="20"/>
                <w:szCs w:val="20"/>
              </w:rPr>
              <w:t xml:space="preserve"> </w:t>
            </w:r>
            <w:r w:rsidR="001F6AB3" w:rsidRPr="00D019A6">
              <w:rPr>
                <w:rFonts w:eastAsia="Arial" w:cs="Arial"/>
                <w:sz w:val="20"/>
                <w:szCs w:val="20"/>
              </w:rPr>
              <w:t xml:space="preserve">separate location </w:t>
            </w:r>
            <w:r w:rsidR="000811AC" w:rsidRPr="00D019A6">
              <w:rPr>
                <w:rFonts w:eastAsia="Arial" w:cs="Arial"/>
                <w:sz w:val="20"/>
                <w:szCs w:val="20"/>
              </w:rPr>
              <w:t>approximately 120m to the east</w:t>
            </w:r>
            <w:r w:rsidR="00993336" w:rsidRPr="00D019A6">
              <w:rPr>
                <w:rFonts w:eastAsia="Arial" w:cs="Arial"/>
                <w:sz w:val="20"/>
                <w:szCs w:val="20"/>
              </w:rPr>
              <w:t xml:space="preserve"> of the underpass was taken forward </w:t>
            </w:r>
            <w:r w:rsidR="00F67327" w:rsidRPr="00D019A6">
              <w:rPr>
                <w:rFonts w:eastAsia="Arial" w:cs="Arial"/>
                <w:sz w:val="20"/>
                <w:szCs w:val="20"/>
              </w:rPr>
              <w:t xml:space="preserve">as the preferred option with the proposed cable </w:t>
            </w:r>
            <w:r w:rsidR="00BD0A82" w:rsidRPr="00D019A6">
              <w:rPr>
                <w:rFonts w:eastAsia="Arial" w:cs="Arial"/>
                <w:sz w:val="20"/>
                <w:szCs w:val="20"/>
              </w:rPr>
              <w:t>route</w:t>
            </w:r>
            <w:r w:rsidR="00F67327" w:rsidRPr="00D019A6">
              <w:rPr>
                <w:rFonts w:eastAsia="Arial" w:cs="Arial"/>
                <w:sz w:val="20"/>
                <w:szCs w:val="20"/>
              </w:rPr>
              <w:t xml:space="preserve"> moving west </w:t>
            </w:r>
            <w:r w:rsidR="00D6044E" w:rsidRPr="00D019A6">
              <w:rPr>
                <w:rFonts w:eastAsia="Arial" w:cs="Arial"/>
                <w:sz w:val="20"/>
                <w:szCs w:val="20"/>
              </w:rPr>
              <w:t xml:space="preserve">to the western extent of the cable route </w:t>
            </w:r>
            <w:r w:rsidR="006021BB" w:rsidRPr="00D019A6">
              <w:rPr>
                <w:rFonts w:eastAsia="Arial" w:cs="Arial"/>
                <w:sz w:val="20"/>
                <w:szCs w:val="20"/>
              </w:rPr>
              <w:t>immediately north of the A92</w:t>
            </w:r>
            <w:r w:rsidR="000811AC" w:rsidRPr="00D019A6">
              <w:rPr>
                <w:rFonts w:eastAsia="Arial" w:cs="Arial"/>
                <w:sz w:val="20"/>
                <w:szCs w:val="20"/>
              </w:rPr>
              <w:t xml:space="preserve">. </w:t>
            </w:r>
          </w:p>
          <w:p w14:paraId="333483E0" w14:textId="77777777" w:rsidR="006E6D73" w:rsidRPr="00D019A6" w:rsidRDefault="006E6D73">
            <w:pPr>
              <w:rPr>
                <w:rFonts w:eastAsia="Arial" w:cs="Arial"/>
                <w:sz w:val="20"/>
                <w:szCs w:val="20"/>
              </w:rPr>
            </w:pPr>
          </w:p>
          <w:p w14:paraId="475E606B" w14:textId="5CC125AD" w:rsidR="00191AAD" w:rsidRPr="00D019A6" w:rsidRDefault="00291900" w:rsidP="39AE3575">
            <w:pPr>
              <w:rPr>
                <w:rFonts w:cs="Arial"/>
                <w:sz w:val="20"/>
                <w:szCs w:val="20"/>
              </w:rPr>
            </w:pPr>
            <w:r>
              <w:rPr>
                <w:rFonts w:cs="Arial"/>
                <w:sz w:val="20"/>
                <w:szCs w:val="20"/>
              </w:rPr>
              <w:t>F</w:t>
            </w:r>
            <w:r w:rsidR="7A30A99D" w:rsidRPr="00D019A6">
              <w:rPr>
                <w:rFonts w:cs="Arial"/>
                <w:sz w:val="20"/>
                <w:szCs w:val="20"/>
              </w:rPr>
              <w:t xml:space="preserve">urther design </w:t>
            </w:r>
            <w:r>
              <w:rPr>
                <w:rFonts w:cs="Arial"/>
                <w:sz w:val="20"/>
                <w:szCs w:val="20"/>
              </w:rPr>
              <w:t xml:space="preserve">development </w:t>
            </w:r>
            <w:r w:rsidR="7A30A99D" w:rsidRPr="00D019A6">
              <w:rPr>
                <w:rFonts w:cs="Arial"/>
                <w:sz w:val="20"/>
                <w:szCs w:val="20"/>
              </w:rPr>
              <w:t xml:space="preserve">work has meant that </w:t>
            </w:r>
            <w:r w:rsidR="2E8FD72E" w:rsidRPr="00D019A6">
              <w:rPr>
                <w:rFonts w:cs="Arial"/>
                <w:sz w:val="20"/>
                <w:szCs w:val="20"/>
              </w:rPr>
              <w:t xml:space="preserve">the construction work adjacent to Kinghorn </w:t>
            </w:r>
            <w:r>
              <w:rPr>
                <w:rFonts w:cs="Arial"/>
                <w:sz w:val="20"/>
                <w:szCs w:val="20"/>
              </w:rPr>
              <w:t>can</w:t>
            </w:r>
            <w:r w:rsidR="2E8FD72E" w:rsidRPr="00D019A6">
              <w:rPr>
                <w:rFonts w:cs="Arial"/>
                <w:sz w:val="20"/>
                <w:szCs w:val="20"/>
              </w:rPr>
              <w:t xml:space="preserve"> be moved</w:t>
            </w:r>
            <w:r>
              <w:rPr>
                <w:rFonts w:cs="Arial"/>
                <w:sz w:val="20"/>
                <w:szCs w:val="20"/>
              </w:rPr>
              <w:t xml:space="preserve"> </w:t>
            </w:r>
            <w:r w:rsidR="00B44800">
              <w:rPr>
                <w:rFonts w:cs="Arial"/>
                <w:sz w:val="20"/>
                <w:szCs w:val="20"/>
              </w:rPr>
              <w:t xml:space="preserve">east </w:t>
            </w:r>
            <w:r>
              <w:rPr>
                <w:rFonts w:cs="Arial"/>
                <w:sz w:val="20"/>
                <w:szCs w:val="20"/>
              </w:rPr>
              <w:t xml:space="preserve">as far </w:t>
            </w:r>
            <w:r w:rsidR="00210B54">
              <w:rPr>
                <w:rFonts w:cs="Arial"/>
                <w:sz w:val="20"/>
                <w:szCs w:val="20"/>
              </w:rPr>
              <w:t xml:space="preserve">away </w:t>
            </w:r>
            <w:r>
              <w:rPr>
                <w:rFonts w:cs="Arial"/>
                <w:sz w:val="20"/>
                <w:szCs w:val="20"/>
              </w:rPr>
              <w:t xml:space="preserve">as engineering allows, </w:t>
            </w:r>
            <w:r w:rsidR="2E8FD72E" w:rsidRPr="00D019A6">
              <w:rPr>
                <w:rFonts w:cs="Arial"/>
                <w:sz w:val="20"/>
                <w:szCs w:val="20"/>
              </w:rPr>
              <w:t>away from the residential properties.</w:t>
            </w:r>
          </w:p>
          <w:p w14:paraId="66BB0FB2" w14:textId="25901452" w:rsidR="0E588157" w:rsidRPr="00D019A6" w:rsidRDefault="0E588157" w:rsidP="0E588157">
            <w:pPr>
              <w:rPr>
                <w:rFonts w:cs="Arial"/>
                <w:sz w:val="20"/>
                <w:szCs w:val="20"/>
              </w:rPr>
            </w:pPr>
          </w:p>
          <w:p w14:paraId="68F9A697" w14:textId="78CF4B64" w:rsidR="2E8FD72E" w:rsidRPr="00D019A6" w:rsidRDefault="00000000" w:rsidP="0E588157">
            <w:pPr>
              <w:rPr>
                <w:rFonts w:cs="Arial"/>
                <w:sz w:val="20"/>
                <w:szCs w:val="20"/>
              </w:rPr>
            </w:pPr>
            <w:r w:rsidRPr="00D019A6">
              <w:rPr>
                <w:rFonts w:cs="Arial"/>
                <w:sz w:val="20"/>
                <w:szCs w:val="20"/>
              </w:rPr>
              <w:t>The point related to screening the construction works at the landfall is noted</w:t>
            </w:r>
            <w:r w:rsidR="34AA5DF3" w:rsidRPr="00D019A6">
              <w:rPr>
                <w:rFonts w:cs="Arial"/>
                <w:sz w:val="20"/>
                <w:szCs w:val="20"/>
              </w:rPr>
              <w:t xml:space="preserve"> a</w:t>
            </w:r>
            <w:r w:rsidR="4FAD120E" w:rsidRPr="00D019A6">
              <w:rPr>
                <w:rFonts w:cs="Arial"/>
                <w:sz w:val="20"/>
                <w:szCs w:val="20"/>
              </w:rPr>
              <w:t>nd</w:t>
            </w:r>
            <w:r w:rsidRPr="00D019A6">
              <w:rPr>
                <w:rFonts w:cs="Arial"/>
                <w:sz w:val="20"/>
                <w:szCs w:val="20"/>
              </w:rPr>
              <w:t xml:space="preserve"> w</w:t>
            </w:r>
            <w:r w:rsidR="33909993" w:rsidRPr="00D019A6">
              <w:rPr>
                <w:rFonts w:cs="Arial"/>
                <w:sz w:val="20"/>
                <w:szCs w:val="20"/>
              </w:rPr>
              <w:t>ill be considered as part of the EIA.</w:t>
            </w:r>
          </w:p>
          <w:p w14:paraId="347EFAEC" w14:textId="557B49C5" w:rsidR="00191AAD" w:rsidRPr="00D019A6" w:rsidRDefault="00191AAD" w:rsidP="39AE3575">
            <w:pPr>
              <w:rPr>
                <w:rFonts w:cs="Arial"/>
                <w:sz w:val="20"/>
                <w:szCs w:val="20"/>
              </w:rPr>
            </w:pPr>
          </w:p>
          <w:p w14:paraId="0AEEB609" w14:textId="438C2A99" w:rsidR="00CE1995" w:rsidRDefault="00000000" w:rsidP="39AE3575">
            <w:pPr>
              <w:rPr>
                <w:rFonts w:cs="Arial"/>
                <w:sz w:val="20"/>
                <w:szCs w:val="20"/>
              </w:rPr>
            </w:pPr>
            <w:r w:rsidRPr="00D019A6">
              <w:rPr>
                <w:rFonts w:cs="Arial"/>
                <w:sz w:val="20"/>
                <w:szCs w:val="20"/>
              </w:rPr>
              <w:t xml:space="preserve">There will be no impact on the coastal path due </w:t>
            </w:r>
            <w:r w:rsidR="1A74CB2C" w:rsidRPr="00D019A6">
              <w:rPr>
                <w:rFonts w:cs="Arial"/>
                <w:sz w:val="20"/>
                <w:szCs w:val="20"/>
              </w:rPr>
              <w:t xml:space="preserve">to </w:t>
            </w:r>
            <w:r w:rsidRPr="00D019A6">
              <w:rPr>
                <w:rFonts w:cs="Arial"/>
                <w:sz w:val="20"/>
                <w:szCs w:val="20"/>
              </w:rPr>
              <w:t xml:space="preserve">the cables being </w:t>
            </w:r>
            <w:r w:rsidR="008C2737" w:rsidRPr="00D019A6">
              <w:rPr>
                <w:rFonts w:cs="Arial"/>
                <w:sz w:val="20"/>
                <w:szCs w:val="20"/>
              </w:rPr>
              <w:t>install</w:t>
            </w:r>
            <w:r w:rsidR="008C2737">
              <w:rPr>
                <w:rFonts w:cs="Arial"/>
                <w:sz w:val="20"/>
                <w:szCs w:val="20"/>
              </w:rPr>
              <w:t>ed</w:t>
            </w:r>
            <w:r w:rsidR="008C2737" w:rsidRPr="00D019A6">
              <w:rPr>
                <w:rFonts w:cs="Arial"/>
                <w:sz w:val="20"/>
                <w:szCs w:val="20"/>
              </w:rPr>
              <w:t xml:space="preserve"> </w:t>
            </w:r>
            <w:r w:rsidRPr="00D019A6">
              <w:rPr>
                <w:rFonts w:cs="Arial"/>
                <w:sz w:val="20"/>
                <w:szCs w:val="20"/>
              </w:rPr>
              <w:t>via trenchless technology such as horizontal directional drill (HDD)</w:t>
            </w:r>
            <w:r>
              <w:rPr>
                <w:rFonts w:cs="Arial"/>
                <w:sz w:val="20"/>
                <w:szCs w:val="20"/>
              </w:rPr>
              <w:t>.</w:t>
            </w:r>
          </w:p>
          <w:p w14:paraId="79556847" w14:textId="734AFF61" w:rsidR="00CE1995" w:rsidRDefault="00CE1995" w:rsidP="39AE3575">
            <w:pPr>
              <w:rPr>
                <w:rFonts w:cs="Arial"/>
                <w:sz w:val="20"/>
                <w:szCs w:val="20"/>
              </w:rPr>
            </w:pPr>
          </w:p>
          <w:p w14:paraId="1728225D" w14:textId="268A19E1" w:rsidR="00191AAD" w:rsidRDefault="00000000" w:rsidP="39AE3575">
            <w:pPr>
              <w:rPr>
                <w:rFonts w:cs="Arial"/>
                <w:sz w:val="20"/>
                <w:szCs w:val="20"/>
              </w:rPr>
            </w:pPr>
            <w:proofErr w:type="spellStart"/>
            <w:r w:rsidRPr="00D019A6">
              <w:rPr>
                <w:rFonts w:cs="Arial"/>
                <w:sz w:val="20"/>
                <w:szCs w:val="20"/>
              </w:rPr>
              <w:t>Buckhaven</w:t>
            </w:r>
            <w:proofErr w:type="spellEnd"/>
            <w:r w:rsidRPr="00D019A6">
              <w:rPr>
                <w:rFonts w:cs="Arial"/>
                <w:sz w:val="20"/>
                <w:szCs w:val="20"/>
              </w:rPr>
              <w:t xml:space="preserve"> was considered as </w:t>
            </w:r>
            <w:r w:rsidR="00CE1995">
              <w:rPr>
                <w:rFonts w:cs="Arial"/>
                <w:sz w:val="20"/>
                <w:szCs w:val="20"/>
              </w:rPr>
              <w:t xml:space="preserve">a </w:t>
            </w:r>
            <w:r w:rsidRPr="00D019A6">
              <w:rPr>
                <w:rFonts w:cs="Arial"/>
                <w:sz w:val="20"/>
                <w:szCs w:val="20"/>
              </w:rPr>
              <w:t xml:space="preserve">potential landfall location but was ruled out </w:t>
            </w:r>
            <w:r w:rsidR="63571136" w:rsidRPr="00D019A6">
              <w:rPr>
                <w:rFonts w:cs="Arial"/>
                <w:sz w:val="20"/>
                <w:szCs w:val="20"/>
              </w:rPr>
              <w:t>on marine technical grounds as it was not possible to route the marine cables to this landfall. Further details can be found in the Consultation Document produced as part of the first round of consultation.</w:t>
            </w:r>
          </w:p>
          <w:p w14:paraId="0750ED14" w14:textId="7EDCA15F" w:rsidR="00B44800" w:rsidRPr="00D019A6" w:rsidRDefault="00B44800" w:rsidP="39AE3575">
            <w:pPr>
              <w:rPr>
                <w:rFonts w:cs="Arial"/>
                <w:sz w:val="20"/>
                <w:szCs w:val="20"/>
              </w:rPr>
            </w:pPr>
          </w:p>
        </w:tc>
      </w:tr>
      <w:tr w:rsidR="009C1A45" w14:paraId="514A0D8C" w14:textId="77777777" w:rsidTr="3ADA2E5D">
        <w:trPr>
          <w:trHeight w:val="3680"/>
        </w:trPr>
        <w:tc>
          <w:tcPr>
            <w:tcW w:w="1495" w:type="dxa"/>
          </w:tcPr>
          <w:p w14:paraId="30950E19" w14:textId="2472DD48" w:rsidR="00191AAD" w:rsidRPr="009C313E" w:rsidRDefault="00000000" w:rsidP="00282475">
            <w:pPr>
              <w:rPr>
                <w:rFonts w:cs="Arial"/>
                <w:sz w:val="20"/>
                <w:szCs w:val="20"/>
              </w:rPr>
            </w:pPr>
            <w:r w:rsidRPr="009C313E">
              <w:rPr>
                <w:rFonts w:cs="Arial"/>
                <w:sz w:val="20"/>
                <w:szCs w:val="20"/>
              </w:rPr>
              <w:lastRenderedPageBreak/>
              <w:t xml:space="preserve">Landscape </w:t>
            </w:r>
            <w:r w:rsidR="44275372" w:rsidRPr="009C313E">
              <w:rPr>
                <w:rFonts w:cs="Arial"/>
                <w:sz w:val="20"/>
                <w:szCs w:val="20"/>
              </w:rPr>
              <w:t>and</w:t>
            </w:r>
            <w:r w:rsidRPr="009C313E">
              <w:rPr>
                <w:rFonts w:cs="Arial"/>
                <w:sz w:val="20"/>
                <w:szCs w:val="20"/>
              </w:rPr>
              <w:t xml:space="preserve"> visual impact</w:t>
            </w:r>
          </w:p>
        </w:tc>
        <w:tc>
          <w:tcPr>
            <w:tcW w:w="7289" w:type="dxa"/>
          </w:tcPr>
          <w:p w14:paraId="09F049B6" w14:textId="679C7066" w:rsidR="00191AAD" w:rsidRPr="009C313E" w:rsidRDefault="00000000" w:rsidP="00282475">
            <w:pPr>
              <w:pStyle w:val="Default"/>
              <w:rPr>
                <w:rFonts w:ascii="Arial" w:eastAsia="Times New Roman" w:hAnsi="Arial" w:cs="Arial"/>
                <w:color w:val="000000" w:themeColor="text1"/>
                <w:sz w:val="20"/>
                <w:szCs w:val="20"/>
                <w:lang w:eastAsia="en-GB"/>
              </w:rPr>
            </w:pPr>
            <w:r w:rsidRPr="009C313E">
              <w:rPr>
                <w:rFonts w:ascii="Arial" w:hAnsi="Arial" w:cs="Arial"/>
                <w:color w:val="auto"/>
                <w:sz w:val="20"/>
                <w:szCs w:val="20"/>
              </w:rPr>
              <w:t xml:space="preserve">“The </w:t>
            </w:r>
            <w:r w:rsidRPr="009C313E">
              <w:rPr>
                <w:rFonts w:ascii="Arial" w:eastAsia="Times New Roman" w:hAnsi="Arial" w:cs="Arial"/>
                <w:color w:val="000000" w:themeColor="text1"/>
                <w:sz w:val="20"/>
                <w:szCs w:val="20"/>
                <w:lang w:eastAsia="en-GB"/>
              </w:rPr>
              <w:t>proximity of the proposed site to Auchtertool and the potential to cause considerable disruption to the local area, including increased traffic, noise and unsightly building works and storage areas.”</w:t>
            </w:r>
          </w:p>
          <w:p w14:paraId="0EF69351" w14:textId="77777777" w:rsidR="00191AAD" w:rsidRPr="009C313E" w:rsidRDefault="00191AAD" w:rsidP="00282475">
            <w:pPr>
              <w:pStyle w:val="Default"/>
              <w:rPr>
                <w:rFonts w:ascii="Arial" w:hAnsi="Arial" w:cs="Arial"/>
                <w:color w:val="auto"/>
                <w:sz w:val="20"/>
                <w:szCs w:val="20"/>
              </w:rPr>
            </w:pPr>
          </w:p>
          <w:p w14:paraId="51F9C480" w14:textId="1EB21D55" w:rsidR="00191AAD" w:rsidRPr="009C313E" w:rsidRDefault="00000000" w:rsidP="000018F4">
            <w:pPr>
              <w:pStyle w:val="paragraph"/>
              <w:spacing w:before="0" w:beforeAutospacing="0" w:after="0" w:afterAutospacing="0"/>
              <w:textAlignment w:val="baseline"/>
              <w:rPr>
                <w:rFonts w:ascii="Arial" w:eastAsiaTheme="minorHAnsi" w:hAnsi="Arial" w:cs="Arial"/>
                <w:sz w:val="20"/>
                <w:szCs w:val="20"/>
                <w:lang w:eastAsia="en-US"/>
              </w:rPr>
            </w:pPr>
            <w:r w:rsidRPr="009C313E">
              <w:rPr>
                <w:rFonts w:ascii="Arial" w:eastAsiaTheme="minorHAnsi" w:hAnsi="Arial" w:cs="Arial"/>
                <w:sz w:val="20"/>
                <w:szCs w:val="20"/>
                <w:lang w:eastAsia="en-US"/>
              </w:rPr>
              <w:t>“We simply do not trust your reassurances that such a building [</w:t>
            </w:r>
            <w:r w:rsidRPr="009C313E">
              <w:rPr>
                <w:rFonts w:ascii="Arial" w:eastAsiaTheme="minorHAnsi" w:hAnsi="Arial" w:cs="Arial"/>
                <w:i/>
                <w:iCs/>
                <w:sz w:val="20"/>
                <w:szCs w:val="20"/>
                <w:lang w:eastAsia="en-US"/>
              </w:rPr>
              <w:t>converter station</w:t>
            </w:r>
            <w:r w:rsidRPr="009C313E">
              <w:rPr>
                <w:rFonts w:ascii="Arial" w:eastAsiaTheme="minorHAnsi" w:hAnsi="Arial" w:cs="Arial"/>
                <w:sz w:val="20"/>
                <w:szCs w:val="20"/>
                <w:lang w:eastAsia="en-US"/>
              </w:rPr>
              <w:t>] will be hidden away from eyes with trees and such.”</w:t>
            </w:r>
          </w:p>
          <w:p w14:paraId="73A0B709" w14:textId="77777777" w:rsidR="00191AAD" w:rsidRPr="009C313E" w:rsidRDefault="00191AAD" w:rsidP="000018F4">
            <w:pPr>
              <w:pStyle w:val="paragraph"/>
              <w:spacing w:before="0" w:beforeAutospacing="0" w:after="0" w:afterAutospacing="0"/>
              <w:textAlignment w:val="baseline"/>
              <w:rPr>
                <w:rFonts w:ascii="Arial" w:eastAsiaTheme="minorHAnsi" w:hAnsi="Arial" w:cs="Arial"/>
                <w:sz w:val="20"/>
                <w:szCs w:val="20"/>
                <w:lang w:eastAsia="en-US"/>
              </w:rPr>
            </w:pPr>
          </w:p>
          <w:p w14:paraId="4E751AB4" w14:textId="22A09F9A" w:rsidR="00191AAD" w:rsidRPr="009C313E" w:rsidRDefault="00000000" w:rsidP="00282475">
            <w:pPr>
              <w:pStyle w:val="Default"/>
              <w:rPr>
                <w:rFonts w:ascii="Arial" w:hAnsi="Arial" w:cs="Arial"/>
                <w:sz w:val="20"/>
                <w:szCs w:val="20"/>
              </w:rPr>
            </w:pPr>
            <w:r w:rsidRPr="009C313E">
              <w:rPr>
                <w:rFonts w:ascii="Arial" w:hAnsi="Arial" w:cs="Arial"/>
                <w:sz w:val="20"/>
                <w:szCs w:val="20"/>
              </w:rPr>
              <w:t>“This would appear to be a good use of land which has a long tradition of industrial use.”</w:t>
            </w:r>
          </w:p>
          <w:p w14:paraId="3102F66B" w14:textId="77777777" w:rsidR="00714B91" w:rsidRPr="009C313E" w:rsidRDefault="00714B91" w:rsidP="00282475">
            <w:pPr>
              <w:pStyle w:val="Default"/>
              <w:rPr>
                <w:rFonts w:ascii="Arial" w:hAnsi="Arial" w:cs="Arial"/>
                <w:sz w:val="20"/>
                <w:szCs w:val="20"/>
              </w:rPr>
            </w:pPr>
          </w:p>
          <w:p w14:paraId="614AB0B8" w14:textId="79093BB9" w:rsidR="00A97A43" w:rsidRPr="009C313E" w:rsidRDefault="00000000" w:rsidP="00282475">
            <w:pPr>
              <w:pStyle w:val="Default"/>
              <w:rPr>
                <w:rFonts w:ascii="Arial" w:eastAsia="Times New Roman" w:hAnsi="Arial" w:cs="Arial"/>
                <w:color w:val="000000" w:themeColor="text1"/>
                <w:sz w:val="20"/>
                <w:szCs w:val="20"/>
                <w:lang w:eastAsia="en-GB"/>
              </w:rPr>
            </w:pPr>
            <w:r w:rsidRPr="009C313E">
              <w:rPr>
                <w:rFonts w:ascii="Arial" w:hAnsi="Arial" w:cs="Arial"/>
                <w:sz w:val="20"/>
                <w:szCs w:val="20"/>
              </w:rPr>
              <w:t xml:space="preserve">“It would seem to be an appropriate site, close to the existing sub-station and </w:t>
            </w:r>
            <w:proofErr w:type="spellStart"/>
            <w:r w:rsidRPr="009C313E">
              <w:rPr>
                <w:rFonts w:ascii="Arial" w:hAnsi="Arial" w:cs="Arial"/>
                <w:sz w:val="20"/>
                <w:szCs w:val="20"/>
              </w:rPr>
              <w:t>witin</w:t>
            </w:r>
            <w:proofErr w:type="spellEnd"/>
            <w:r w:rsidRPr="009C313E">
              <w:rPr>
                <w:rFonts w:ascii="Arial" w:hAnsi="Arial" w:cs="Arial"/>
                <w:sz w:val="20"/>
                <w:szCs w:val="20"/>
              </w:rPr>
              <w:t xml:space="preserve"> [</w:t>
            </w:r>
            <w:r w:rsidRPr="009C313E">
              <w:rPr>
                <w:rFonts w:ascii="Arial" w:hAnsi="Arial" w:cs="Arial"/>
                <w:i/>
                <w:iCs/>
                <w:sz w:val="20"/>
                <w:szCs w:val="20"/>
              </w:rPr>
              <w:t>sic</w:t>
            </w:r>
            <w:r w:rsidRPr="009C313E">
              <w:rPr>
                <w:rFonts w:ascii="Arial" w:hAnsi="Arial" w:cs="Arial"/>
                <w:sz w:val="20"/>
                <w:szCs w:val="20"/>
              </w:rPr>
              <w:t>] a developing industrial area. No residential home close by and rural so screening will blend well with the existing landscape.”</w:t>
            </w:r>
          </w:p>
        </w:tc>
        <w:tc>
          <w:tcPr>
            <w:tcW w:w="4819" w:type="dxa"/>
          </w:tcPr>
          <w:p w14:paraId="337E2737" w14:textId="27C049D2" w:rsidR="00844847" w:rsidRPr="00D019A6" w:rsidRDefault="00000000" w:rsidP="00844847">
            <w:pPr>
              <w:rPr>
                <w:rFonts w:cs="Arial"/>
                <w:sz w:val="20"/>
                <w:szCs w:val="20"/>
              </w:rPr>
            </w:pPr>
            <w:r w:rsidRPr="00D019A6">
              <w:rPr>
                <w:rFonts w:cs="Arial"/>
                <w:sz w:val="20"/>
                <w:szCs w:val="20"/>
              </w:rPr>
              <w:t>As part of the Environmental Impact Assessment</w:t>
            </w:r>
            <w:r w:rsidR="0089149D" w:rsidRPr="00D019A6">
              <w:rPr>
                <w:rFonts w:cs="Arial"/>
                <w:sz w:val="20"/>
                <w:szCs w:val="20"/>
              </w:rPr>
              <w:t xml:space="preserve"> (EIA)</w:t>
            </w:r>
            <w:r w:rsidRPr="00D019A6">
              <w:rPr>
                <w:rFonts w:cs="Arial"/>
                <w:sz w:val="20"/>
                <w:szCs w:val="20"/>
              </w:rPr>
              <w:t xml:space="preserve"> an assessment of potential landscape and visual impacts will be undertaken in accordance with Guidelines for Landscape and Visual Impact Assessment (3rd edition) (GLVIA3). This will identify potential impacts and relevant mitigation measures including the development of a landscape plan.</w:t>
            </w:r>
          </w:p>
          <w:p w14:paraId="79942CB4" w14:textId="04AA1351" w:rsidR="00191AAD" w:rsidRPr="00D019A6" w:rsidRDefault="00191AAD" w:rsidP="0E588157">
            <w:pPr>
              <w:rPr>
                <w:rFonts w:cs="Arial"/>
                <w:sz w:val="20"/>
                <w:szCs w:val="20"/>
              </w:rPr>
            </w:pPr>
          </w:p>
          <w:p w14:paraId="096A624E" w14:textId="026AC325" w:rsidR="00191AAD" w:rsidRPr="00D019A6" w:rsidRDefault="00000000" w:rsidP="00282475">
            <w:pPr>
              <w:rPr>
                <w:rFonts w:cs="Arial"/>
                <w:sz w:val="20"/>
                <w:szCs w:val="20"/>
              </w:rPr>
            </w:pPr>
            <w:r w:rsidRPr="00D019A6">
              <w:rPr>
                <w:rFonts w:cs="Arial"/>
                <w:sz w:val="20"/>
                <w:szCs w:val="20"/>
              </w:rPr>
              <w:t>It is acknowledged that the buildings proposed are large in scale and it will not be possible to fully screen from every location around the site.</w:t>
            </w:r>
          </w:p>
        </w:tc>
      </w:tr>
      <w:tr w:rsidR="009C1A45" w14:paraId="4C307F13" w14:textId="77777777" w:rsidTr="3ADA2E5D">
        <w:trPr>
          <w:trHeight w:val="3730"/>
        </w:trPr>
        <w:tc>
          <w:tcPr>
            <w:tcW w:w="1495" w:type="dxa"/>
          </w:tcPr>
          <w:p w14:paraId="2C8390EC" w14:textId="7584C800" w:rsidR="00CF37FE" w:rsidRPr="009C313E" w:rsidRDefault="00000000" w:rsidP="00282475">
            <w:pPr>
              <w:rPr>
                <w:rFonts w:cs="Arial"/>
                <w:sz w:val="20"/>
                <w:szCs w:val="20"/>
              </w:rPr>
            </w:pPr>
            <w:r w:rsidRPr="009C313E">
              <w:rPr>
                <w:rFonts w:cs="Arial"/>
                <w:sz w:val="20"/>
                <w:szCs w:val="20"/>
              </w:rPr>
              <w:lastRenderedPageBreak/>
              <w:t>Construction impact</w:t>
            </w:r>
          </w:p>
        </w:tc>
        <w:tc>
          <w:tcPr>
            <w:tcW w:w="7289" w:type="dxa"/>
          </w:tcPr>
          <w:p w14:paraId="1FC5C4E7" w14:textId="77777777" w:rsidR="1A29EDD8" w:rsidRPr="009C313E" w:rsidRDefault="00000000" w:rsidP="3ADA2E5D">
            <w:pPr>
              <w:pStyle w:val="Default"/>
              <w:rPr>
                <w:rFonts w:ascii="Arial" w:eastAsia="Times New Roman" w:hAnsi="Arial" w:cs="Arial"/>
                <w:color w:val="000000" w:themeColor="text1"/>
                <w:sz w:val="20"/>
                <w:szCs w:val="20"/>
                <w:lang w:eastAsia="en-GB"/>
              </w:rPr>
            </w:pPr>
            <w:r w:rsidRPr="009C313E">
              <w:rPr>
                <w:rFonts w:ascii="Arial" w:eastAsia="Times New Roman" w:hAnsi="Arial" w:cs="Arial"/>
                <w:color w:val="000000" w:themeColor="text1"/>
                <w:sz w:val="20"/>
                <w:szCs w:val="20"/>
                <w:lang w:eastAsia="en-GB"/>
              </w:rPr>
              <w:t>“Access to Kirkcaldy and Kinghorn will be disrupted. This is important as there are no shops or services in Auchtertool and residents need to travel to the nearest towns. I was told this disruption would last for about 2 years!”</w:t>
            </w:r>
          </w:p>
          <w:p w14:paraId="3B881833" w14:textId="375A9144" w:rsidR="3ADA2E5D" w:rsidRPr="009C313E" w:rsidRDefault="3ADA2E5D" w:rsidP="3ADA2E5D">
            <w:pPr>
              <w:pStyle w:val="Default"/>
              <w:rPr>
                <w:rFonts w:ascii="Arial" w:eastAsia="Times New Roman" w:hAnsi="Arial" w:cs="Arial"/>
                <w:color w:val="000000" w:themeColor="text1"/>
                <w:sz w:val="20"/>
                <w:szCs w:val="20"/>
                <w:lang w:eastAsia="en-GB"/>
              </w:rPr>
            </w:pPr>
          </w:p>
          <w:p w14:paraId="39D88D56" w14:textId="396A9BDC" w:rsidR="00CF37FE" w:rsidRPr="009C313E" w:rsidRDefault="00000000" w:rsidP="00C92616">
            <w:pPr>
              <w:pStyle w:val="Default"/>
              <w:rPr>
                <w:rFonts w:ascii="Arial" w:eastAsia="Times New Roman" w:hAnsi="Arial" w:cs="Arial"/>
                <w:color w:val="000000" w:themeColor="text1"/>
                <w:sz w:val="20"/>
                <w:szCs w:val="20"/>
                <w:lang w:eastAsia="en-GB"/>
              </w:rPr>
            </w:pPr>
            <w:r w:rsidRPr="009C313E">
              <w:rPr>
                <w:rFonts w:ascii="Arial" w:eastAsia="Times New Roman" w:hAnsi="Arial" w:cs="Arial"/>
                <w:color w:val="000000" w:themeColor="text1"/>
                <w:sz w:val="20"/>
                <w:szCs w:val="20"/>
                <w:lang w:eastAsia="en-GB"/>
              </w:rPr>
              <w:t>“For the duration of this project local people will be impacted by increased traffic, long periods of noise, unsightly building work and restricted access to roads and pathways.”</w:t>
            </w:r>
          </w:p>
          <w:p w14:paraId="2088B56A" w14:textId="77777777" w:rsidR="00CF37FE" w:rsidRPr="009C313E" w:rsidRDefault="00CF37FE" w:rsidP="00C92616">
            <w:pPr>
              <w:pStyle w:val="Default"/>
              <w:rPr>
                <w:rFonts w:ascii="Arial" w:eastAsia="Times New Roman" w:hAnsi="Arial" w:cs="Arial"/>
                <w:color w:val="000000" w:themeColor="text1"/>
                <w:sz w:val="20"/>
                <w:szCs w:val="20"/>
                <w:lang w:eastAsia="en-GB"/>
              </w:rPr>
            </w:pPr>
          </w:p>
          <w:p w14:paraId="1FCA7062" w14:textId="77777777" w:rsidR="00C92616" w:rsidRPr="009C313E" w:rsidRDefault="00000000" w:rsidP="00C92616">
            <w:pPr>
              <w:pStyle w:val="Default"/>
              <w:rPr>
                <w:rFonts w:ascii="Arial" w:eastAsia="Times New Roman" w:hAnsi="Arial" w:cs="Arial"/>
                <w:color w:val="000000" w:themeColor="text1"/>
                <w:sz w:val="20"/>
                <w:szCs w:val="20"/>
                <w:lang w:eastAsia="en-GB"/>
              </w:rPr>
            </w:pPr>
            <w:r w:rsidRPr="009C313E">
              <w:rPr>
                <w:rFonts w:ascii="Arial" w:eastAsia="Times New Roman" w:hAnsi="Arial" w:cs="Arial"/>
                <w:color w:val="000000" w:themeColor="text1"/>
                <w:sz w:val="20"/>
                <w:szCs w:val="20"/>
                <w:lang w:eastAsia="en-GB"/>
              </w:rPr>
              <w:t xml:space="preserve">“The area would be </w:t>
            </w:r>
            <w:proofErr w:type="spellStart"/>
            <w:r w:rsidRPr="009C313E">
              <w:rPr>
                <w:rFonts w:ascii="Arial" w:eastAsia="Times New Roman" w:hAnsi="Arial" w:cs="Arial"/>
                <w:color w:val="000000" w:themeColor="text1"/>
                <w:sz w:val="20"/>
                <w:szCs w:val="20"/>
                <w:lang w:eastAsia="en-GB"/>
              </w:rPr>
              <w:t>adveserly</w:t>
            </w:r>
            <w:proofErr w:type="spellEnd"/>
            <w:r w:rsidRPr="009C313E">
              <w:rPr>
                <w:rFonts w:ascii="Arial" w:eastAsia="Times New Roman" w:hAnsi="Arial" w:cs="Arial"/>
                <w:color w:val="000000" w:themeColor="text1"/>
                <w:sz w:val="20"/>
                <w:szCs w:val="20"/>
                <w:lang w:eastAsia="en-GB"/>
              </w:rPr>
              <w:t xml:space="preserve"> [</w:t>
            </w:r>
            <w:r w:rsidRPr="009C313E">
              <w:rPr>
                <w:rFonts w:ascii="Arial" w:eastAsia="Times New Roman" w:hAnsi="Arial" w:cs="Arial"/>
                <w:i/>
                <w:iCs/>
                <w:color w:val="000000" w:themeColor="text1"/>
                <w:sz w:val="20"/>
                <w:szCs w:val="20"/>
                <w:lang w:eastAsia="en-GB"/>
              </w:rPr>
              <w:t>sic</w:t>
            </w:r>
            <w:r w:rsidRPr="009C313E">
              <w:rPr>
                <w:rFonts w:ascii="Arial" w:eastAsia="Times New Roman" w:hAnsi="Arial" w:cs="Arial"/>
                <w:color w:val="000000" w:themeColor="text1"/>
                <w:sz w:val="20"/>
                <w:szCs w:val="20"/>
                <w:lang w:eastAsia="en-GB"/>
              </w:rPr>
              <w:t>] affected by the construction and future maintenance works required. Traffic is already congested, highlighted by any incidents.”</w:t>
            </w:r>
          </w:p>
          <w:p w14:paraId="3C684C32" w14:textId="77777777" w:rsidR="00B47298" w:rsidRPr="009C313E" w:rsidRDefault="00000000" w:rsidP="00B47298">
            <w:pPr>
              <w:pStyle w:val="paragraph"/>
              <w:spacing w:before="240" w:beforeAutospacing="0" w:after="0" w:afterAutospacing="0"/>
              <w:textAlignment w:val="baseline"/>
              <w:rPr>
                <w:rFonts w:ascii="Arial" w:hAnsi="Arial" w:cs="Arial"/>
                <w:color w:val="000000" w:themeColor="text1"/>
                <w:sz w:val="20"/>
                <w:szCs w:val="20"/>
              </w:rPr>
            </w:pPr>
            <w:r w:rsidRPr="009C313E">
              <w:rPr>
                <w:rFonts w:ascii="Arial" w:hAnsi="Arial" w:cs="Arial"/>
                <w:color w:val="000000" w:themeColor="text1"/>
                <w:sz w:val="20"/>
                <w:szCs w:val="20"/>
              </w:rPr>
              <w:t>“</w:t>
            </w:r>
            <w:r w:rsidR="00CF37FE" w:rsidRPr="009C313E">
              <w:rPr>
                <w:rFonts w:ascii="Arial" w:hAnsi="Arial" w:cs="Arial"/>
                <w:color w:val="000000" w:themeColor="text1"/>
                <w:sz w:val="20"/>
                <w:szCs w:val="20"/>
              </w:rPr>
              <w:t>I am worried about potentially heavy vehicles causing damage and mess to roads and pavements.</w:t>
            </w:r>
            <w:r w:rsidRPr="009C313E">
              <w:rPr>
                <w:rFonts w:ascii="Arial" w:hAnsi="Arial" w:cs="Arial"/>
                <w:color w:val="000000" w:themeColor="text1"/>
                <w:sz w:val="20"/>
                <w:szCs w:val="20"/>
              </w:rPr>
              <w:t>”</w:t>
            </w:r>
          </w:p>
          <w:p w14:paraId="7B189201" w14:textId="77777777" w:rsidR="00B47298" w:rsidRPr="009C313E" w:rsidRDefault="00000000" w:rsidP="00B47298">
            <w:pPr>
              <w:pStyle w:val="paragraph"/>
              <w:spacing w:before="240" w:beforeAutospacing="0" w:after="0" w:afterAutospacing="0"/>
              <w:textAlignment w:val="baseline"/>
              <w:rPr>
                <w:rFonts w:ascii="Arial" w:hAnsi="Arial" w:cs="Arial"/>
                <w:color w:val="000000" w:themeColor="text1"/>
                <w:sz w:val="20"/>
                <w:szCs w:val="20"/>
              </w:rPr>
            </w:pPr>
            <w:r w:rsidRPr="009C313E">
              <w:rPr>
                <w:rFonts w:ascii="Arial" w:hAnsi="Arial" w:cs="Arial"/>
                <w:color w:val="000000" w:themeColor="text1"/>
                <w:sz w:val="20"/>
                <w:szCs w:val="20"/>
              </w:rPr>
              <w:t>“</w:t>
            </w:r>
            <w:r w:rsidR="00CF37FE" w:rsidRPr="009C313E">
              <w:rPr>
                <w:rFonts w:ascii="Arial" w:hAnsi="Arial" w:cs="Arial"/>
                <w:color w:val="000000" w:themeColor="text1"/>
                <w:sz w:val="20"/>
                <w:szCs w:val="20"/>
              </w:rPr>
              <w:t>Could there be any impact from drilling/vibration on neighbouring properties?</w:t>
            </w:r>
            <w:r w:rsidRPr="009C313E">
              <w:rPr>
                <w:rFonts w:ascii="Arial" w:hAnsi="Arial" w:cs="Arial"/>
                <w:color w:val="000000" w:themeColor="text1"/>
                <w:sz w:val="20"/>
                <w:szCs w:val="20"/>
              </w:rPr>
              <w:t>”</w:t>
            </w:r>
          </w:p>
          <w:p w14:paraId="2B6DB3D3" w14:textId="6A3325DE" w:rsidR="00CF37FE" w:rsidRPr="009C313E" w:rsidRDefault="00000000" w:rsidP="00B47298">
            <w:pPr>
              <w:pStyle w:val="paragraph"/>
              <w:spacing w:before="240" w:beforeAutospacing="0" w:after="0" w:afterAutospacing="0"/>
              <w:textAlignment w:val="baseline"/>
              <w:rPr>
                <w:rFonts w:ascii="Arial" w:hAnsi="Arial" w:cs="Arial"/>
                <w:color w:val="000000" w:themeColor="text1"/>
                <w:sz w:val="20"/>
                <w:szCs w:val="20"/>
              </w:rPr>
            </w:pPr>
            <w:r w:rsidRPr="009C313E">
              <w:rPr>
                <w:rFonts w:ascii="Arial" w:hAnsi="Arial" w:cs="Arial"/>
                <w:color w:val="000000" w:themeColor="text1"/>
                <w:sz w:val="20"/>
                <w:szCs w:val="20"/>
              </w:rPr>
              <w:t xml:space="preserve">“Noise disruption in </w:t>
            </w:r>
            <w:proofErr w:type="spellStart"/>
            <w:r w:rsidRPr="009C313E">
              <w:rPr>
                <w:rFonts w:ascii="Arial" w:hAnsi="Arial" w:cs="Arial"/>
                <w:color w:val="000000" w:themeColor="text1"/>
                <w:sz w:val="20"/>
                <w:szCs w:val="20"/>
              </w:rPr>
              <w:t>kinghorn</w:t>
            </w:r>
            <w:proofErr w:type="spellEnd"/>
            <w:r w:rsidRPr="009C313E">
              <w:rPr>
                <w:rFonts w:ascii="Arial" w:hAnsi="Arial" w:cs="Arial"/>
                <w:color w:val="000000" w:themeColor="text1"/>
                <w:sz w:val="20"/>
                <w:szCs w:val="20"/>
              </w:rPr>
              <w:t xml:space="preserve"> during works and access via Long Craig's Terrace isn't suitable.”</w:t>
            </w:r>
          </w:p>
          <w:p w14:paraId="4E5B71FE" w14:textId="33905027" w:rsidR="00A97A43" w:rsidRPr="009C313E" w:rsidRDefault="00000000" w:rsidP="00282475">
            <w:pPr>
              <w:pStyle w:val="paragraph"/>
              <w:spacing w:before="0" w:after="0"/>
              <w:textAlignment w:val="baseline"/>
              <w:rPr>
                <w:rFonts w:ascii="Arial" w:hAnsi="Arial" w:cs="Arial"/>
                <w:color w:val="000000" w:themeColor="text1"/>
                <w:sz w:val="20"/>
                <w:szCs w:val="20"/>
              </w:rPr>
            </w:pPr>
            <w:r w:rsidRPr="009C313E">
              <w:rPr>
                <w:rFonts w:ascii="Arial" w:hAnsi="Arial" w:cs="Arial"/>
                <w:color w:val="000000" w:themeColor="text1"/>
                <w:sz w:val="20"/>
                <w:szCs w:val="20"/>
              </w:rPr>
              <w:t>“</w:t>
            </w:r>
            <w:r w:rsidR="00CF37FE" w:rsidRPr="009C313E">
              <w:rPr>
                <w:rFonts w:ascii="Arial" w:hAnsi="Arial" w:cs="Arial"/>
                <w:color w:val="000000" w:themeColor="text1"/>
                <w:sz w:val="20"/>
                <w:szCs w:val="20"/>
              </w:rPr>
              <w:t>This project will cause considerable disruption to the local area including increased traffic, noise and unsightly building works and storage areas.”</w:t>
            </w:r>
          </w:p>
        </w:tc>
        <w:tc>
          <w:tcPr>
            <w:tcW w:w="4819" w:type="dxa"/>
          </w:tcPr>
          <w:p w14:paraId="3DACE128" w14:textId="4D3A38F0" w:rsidR="76AEB73A" w:rsidRDefault="00000000" w:rsidP="3ADA2E5D">
            <w:pPr>
              <w:ind w:left="28" w:hanging="28"/>
              <w:jc w:val="both"/>
              <w:rPr>
                <w:rFonts w:cs="Arial"/>
                <w:sz w:val="20"/>
                <w:szCs w:val="20"/>
              </w:rPr>
            </w:pPr>
            <w:r w:rsidRPr="00D019A6">
              <w:rPr>
                <w:rFonts w:cs="Arial"/>
                <w:sz w:val="20"/>
                <w:szCs w:val="20"/>
              </w:rPr>
              <w:t>To reduce the impact of the development on the local road network trenchless road crossing</w:t>
            </w:r>
            <w:r w:rsidR="00DA7859">
              <w:rPr>
                <w:rFonts w:cs="Arial"/>
                <w:sz w:val="20"/>
                <w:szCs w:val="20"/>
              </w:rPr>
              <w:t>s</w:t>
            </w:r>
            <w:r w:rsidRPr="00D019A6">
              <w:rPr>
                <w:rFonts w:cs="Arial"/>
                <w:sz w:val="20"/>
                <w:szCs w:val="20"/>
              </w:rPr>
              <w:t xml:space="preserve"> such as the use of HDDs are proposed. This allows the roads to remain open whilst the construction works are underway.</w:t>
            </w:r>
          </w:p>
          <w:p w14:paraId="3FCE288F" w14:textId="77777777" w:rsidR="009003A9" w:rsidRDefault="009003A9" w:rsidP="3ADA2E5D">
            <w:pPr>
              <w:ind w:left="28" w:hanging="28"/>
              <w:jc w:val="both"/>
              <w:rPr>
                <w:rFonts w:cs="Arial"/>
                <w:sz w:val="20"/>
                <w:szCs w:val="20"/>
              </w:rPr>
            </w:pPr>
          </w:p>
          <w:p w14:paraId="64EF72B4" w14:textId="40AD468B" w:rsidR="00BF6CFB" w:rsidRPr="00D019A6" w:rsidRDefault="00000000" w:rsidP="1F52D563">
            <w:pPr>
              <w:ind w:left="28" w:hanging="28"/>
              <w:jc w:val="both"/>
              <w:rPr>
                <w:rFonts w:cs="Arial"/>
                <w:sz w:val="20"/>
                <w:szCs w:val="20"/>
              </w:rPr>
            </w:pPr>
            <w:r w:rsidRPr="00D019A6">
              <w:rPr>
                <w:rFonts w:cs="Arial"/>
                <w:sz w:val="20"/>
                <w:szCs w:val="20"/>
              </w:rPr>
              <w:t xml:space="preserve">The EIA process considers </w:t>
            </w:r>
            <w:r w:rsidR="5C1FC392" w:rsidRPr="00D019A6">
              <w:rPr>
                <w:rFonts w:cs="Arial"/>
                <w:sz w:val="20"/>
                <w:szCs w:val="20"/>
              </w:rPr>
              <w:t xml:space="preserve">and proposes mitigation to </w:t>
            </w:r>
            <w:r w:rsidRPr="00D019A6">
              <w:rPr>
                <w:rFonts w:cs="Arial"/>
                <w:sz w:val="20"/>
                <w:szCs w:val="20"/>
              </w:rPr>
              <w:t xml:space="preserve">not only the </w:t>
            </w:r>
            <w:r w:rsidR="63F28058" w:rsidRPr="00D019A6">
              <w:rPr>
                <w:rFonts w:cs="Arial"/>
                <w:sz w:val="20"/>
                <w:szCs w:val="20"/>
              </w:rPr>
              <w:t>permanent</w:t>
            </w:r>
            <w:r w:rsidRPr="00D019A6">
              <w:rPr>
                <w:rFonts w:cs="Arial"/>
                <w:sz w:val="20"/>
                <w:szCs w:val="20"/>
              </w:rPr>
              <w:t xml:space="preserve"> </w:t>
            </w:r>
            <w:r w:rsidR="63F28058" w:rsidRPr="00D019A6">
              <w:rPr>
                <w:rFonts w:cs="Arial"/>
                <w:sz w:val="20"/>
                <w:szCs w:val="20"/>
              </w:rPr>
              <w:t>impact</w:t>
            </w:r>
            <w:r w:rsidRPr="00D019A6">
              <w:rPr>
                <w:rFonts w:cs="Arial"/>
                <w:sz w:val="20"/>
                <w:szCs w:val="20"/>
              </w:rPr>
              <w:t xml:space="preserve"> of a development but also </w:t>
            </w:r>
            <w:r w:rsidR="63F28058" w:rsidRPr="00D019A6">
              <w:rPr>
                <w:rFonts w:cs="Arial"/>
                <w:sz w:val="20"/>
                <w:szCs w:val="20"/>
              </w:rPr>
              <w:t xml:space="preserve">the temporary impact a development may have </w:t>
            </w:r>
            <w:r w:rsidR="5C1FC392" w:rsidRPr="00D019A6">
              <w:rPr>
                <w:rFonts w:cs="Arial"/>
                <w:sz w:val="20"/>
                <w:szCs w:val="20"/>
              </w:rPr>
              <w:t>d</w:t>
            </w:r>
            <w:r w:rsidRPr="00D019A6">
              <w:rPr>
                <w:rFonts w:cs="Arial"/>
                <w:sz w:val="20"/>
                <w:szCs w:val="20"/>
              </w:rPr>
              <w:t xml:space="preserve">uring </w:t>
            </w:r>
            <w:r w:rsidR="63F28058" w:rsidRPr="00D019A6">
              <w:rPr>
                <w:rFonts w:cs="Arial"/>
                <w:sz w:val="20"/>
                <w:szCs w:val="20"/>
              </w:rPr>
              <w:t>construction</w:t>
            </w:r>
            <w:r w:rsidRPr="00D019A6">
              <w:rPr>
                <w:rFonts w:cs="Arial"/>
                <w:sz w:val="20"/>
                <w:szCs w:val="20"/>
              </w:rPr>
              <w:t xml:space="preserve">. This includes a full assessment of noise and </w:t>
            </w:r>
            <w:r w:rsidR="5C1FC392" w:rsidRPr="00D019A6">
              <w:rPr>
                <w:rFonts w:cs="Arial"/>
                <w:sz w:val="20"/>
                <w:szCs w:val="20"/>
              </w:rPr>
              <w:t>vibration</w:t>
            </w:r>
            <w:r w:rsidRPr="00D019A6">
              <w:rPr>
                <w:rFonts w:cs="Arial"/>
                <w:sz w:val="20"/>
                <w:szCs w:val="20"/>
              </w:rPr>
              <w:t xml:space="preserve"> and the impact of the </w:t>
            </w:r>
            <w:r w:rsidR="5C1FC392" w:rsidRPr="00D019A6">
              <w:rPr>
                <w:rFonts w:cs="Arial"/>
                <w:sz w:val="20"/>
                <w:szCs w:val="20"/>
              </w:rPr>
              <w:t>scheme</w:t>
            </w:r>
            <w:r w:rsidRPr="00D019A6">
              <w:rPr>
                <w:rFonts w:cs="Arial"/>
                <w:sz w:val="20"/>
                <w:szCs w:val="20"/>
              </w:rPr>
              <w:t xml:space="preserve"> on </w:t>
            </w:r>
            <w:r w:rsidR="5C1FC392" w:rsidRPr="00D019A6">
              <w:rPr>
                <w:rFonts w:cs="Arial"/>
                <w:sz w:val="20"/>
                <w:szCs w:val="20"/>
              </w:rPr>
              <w:t>communities</w:t>
            </w:r>
            <w:r w:rsidRPr="00D019A6">
              <w:rPr>
                <w:rFonts w:cs="Arial"/>
                <w:sz w:val="20"/>
                <w:szCs w:val="20"/>
              </w:rPr>
              <w:t xml:space="preserve"> and on the </w:t>
            </w:r>
            <w:r w:rsidR="5C1FC392" w:rsidRPr="00D019A6">
              <w:rPr>
                <w:rFonts w:cs="Arial"/>
                <w:sz w:val="20"/>
                <w:szCs w:val="20"/>
              </w:rPr>
              <w:t>local</w:t>
            </w:r>
            <w:r w:rsidRPr="00D019A6">
              <w:rPr>
                <w:rFonts w:cs="Arial"/>
                <w:sz w:val="20"/>
                <w:szCs w:val="20"/>
              </w:rPr>
              <w:t xml:space="preserve"> and private road network. </w:t>
            </w:r>
          </w:p>
          <w:p w14:paraId="20E72517" w14:textId="13E6501A" w:rsidR="7382B98C" w:rsidRPr="00D019A6" w:rsidRDefault="7382B98C" w:rsidP="7382B98C">
            <w:pPr>
              <w:ind w:left="28" w:hanging="28"/>
              <w:jc w:val="both"/>
              <w:rPr>
                <w:rFonts w:cs="Arial"/>
                <w:sz w:val="20"/>
                <w:szCs w:val="20"/>
              </w:rPr>
            </w:pPr>
          </w:p>
          <w:p w14:paraId="4815123D" w14:textId="216DC8B5" w:rsidR="16F6D6B1" w:rsidRPr="00D019A6" w:rsidRDefault="00000000">
            <w:pPr>
              <w:rPr>
                <w:rFonts w:eastAsia="Arial" w:cs="Arial"/>
                <w:sz w:val="20"/>
                <w:szCs w:val="20"/>
              </w:rPr>
            </w:pPr>
            <w:r w:rsidRPr="00D019A6">
              <w:rPr>
                <w:rFonts w:eastAsia="Arial" w:cs="Arial"/>
                <w:sz w:val="20"/>
                <w:szCs w:val="20"/>
              </w:rPr>
              <w:t>In line with the guidance set</w:t>
            </w:r>
            <w:r w:rsidR="00F03A85">
              <w:rPr>
                <w:rFonts w:eastAsia="Arial" w:cs="Arial"/>
                <w:sz w:val="20"/>
                <w:szCs w:val="20"/>
              </w:rPr>
              <w:t xml:space="preserve"> </w:t>
            </w:r>
            <w:r w:rsidRPr="00D019A6">
              <w:rPr>
                <w:rFonts w:eastAsia="Arial" w:cs="Arial"/>
                <w:sz w:val="20"/>
                <w:szCs w:val="20"/>
              </w:rPr>
              <w:t>out on the Fife Council website</w:t>
            </w:r>
            <w:r w:rsidR="00A46A9E" w:rsidRPr="00D019A6">
              <w:rPr>
                <w:rFonts w:eastAsia="Arial" w:cs="Arial"/>
                <w:sz w:val="20"/>
                <w:szCs w:val="20"/>
              </w:rPr>
              <w:t>,</w:t>
            </w:r>
            <w:r w:rsidRPr="00D019A6">
              <w:rPr>
                <w:rFonts w:eastAsia="Arial" w:cs="Arial"/>
                <w:sz w:val="20"/>
                <w:szCs w:val="20"/>
              </w:rPr>
              <w:t xml:space="preserve"> construction works taking place near residential properties will be limited to:</w:t>
            </w:r>
          </w:p>
          <w:p w14:paraId="1937A048" w14:textId="06BA0368" w:rsidR="07FC3EEA" w:rsidRPr="00D019A6" w:rsidRDefault="07FC3EEA">
            <w:pPr>
              <w:rPr>
                <w:rFonts w:eastAsia="Arial" w:cs="Arial"/>
                <w:sz w:val="20"/>
                <w:szCs w:val="20"/>
              </w:rPr>
            </w:pPr>
          </w:p>
          <w:p w14:paraId="066C954D" w14:textId="444A1ED2" w:rsidR="16F6D6B1" w:rsidRPr="00D019A6" w:rsidRDefault="00000000">
            <w:pPr>
              <w:pStyle w:val="ListParagraph"/>
              <w:numPr>
                <w:ilvl w:val="0"/>
                <w:numId w:val="33"/>
              </w:numPr>
              <w:rPr>
                <w:rFonts w:eastAsia="Arial" w:cs="Arial"/>
                <w:sz w:val="20"/>
                <w:szCs w:val="20"/>
              </w:rPr>
            </w:pPr>
            <w:r w:rsidRPr="00D019A6">
              <w:rPr>
                <w:rFonts w:eastAsia="Arial" w:cs="Arial"/>
                <w:sz w:val="20"/>
                <w:szCs w:val="20"/>
              </w:rPr>
              <w:t>Monday to Friday – 08:00 to 18:00</w:t>
            </w:r>
          </w:p>
          <w:p w14:paraId="5E3DD5B0" w14:textId="48E9B6BF" w:rsidR="16F6D6B1" w:rsidRPr="00D019A6" w:rsidRDefault="00000000">
            <w:pPr>
              <w:pStyle w:val="ListParagraph"/>
              <w:numPr>
                <w:ilvl w:val="0"/>
                <w:numId w:val="33"/>
              </w:numPr>
              <w:rPr>
                <w:rFonts w:eastAsia="Arial" w:cs="Arial"/>
                <w:sz w:val="20"/>
                <w:szCs w:val="20"/>
              </w:rPr>
            </w:pPr>
            <w:r w:rsidRPr="00D019A6">
              <w:rPr>
                <w:rFonts w:eastAsia="Arial" w:cs="Arial"/>
                <w:sz w:val="20"/>
                <w:szCs w:val="20"/>
              </w:rPr>
              <w:t>Saturday – 08:00 to 13:00</w:t>
            </w:r>
          </w:p>
          <w:p w14:paraId="0C41E202" w14:textId="3A6D2874" w:rsidR="16F6D6B1" w:rsidRPr="00D019A6" w:rsidRDefault="00000000">
            <w:pPr>
              <w:pStyle w:val="ListParagraph"/>
              <w:numPr>
                <w:ilvl w:val="0"/>
                <w:numId w:val="33"/>
              </w:numPr>
              <w:rPr>
                <w:rFonts w:eastAsia="Arial" w:cs="Arial"/>
                <w:sz w:val="20"/>
                <w:szCs w:val="20"/>
              </w:rPr>
            </w:pPr>
            <w:r w:rsidRPr="00D019A6">
              <w:rPr>
                <w:rFonts w:eastAsia="Arial" w:cs="Arial"/>
                <w:sz w:val="20"/>
                <w:szCs w:val="20"/>
              </w:rPr>
              <w:t>Sunday and Public Holidays – No working</w:t>
            </w:r>
          </w:p>
          <w:p w14:paraId="30AF00F4" w14:textId="1E9FE4A5" w:rsidR="07FC3EEA" w:rsidRPr="00D019A6" w:rsidRDefault="07FC3EEA">
            <w:pPr>
              <w:rPr>
                <w:rFonts w:eastAsia="Arial" w:cs="Arial"/>
                <w:sz w:val="20"/>
                <w:szCs w:val="20"/>
              </w:rPr>
            </w:pPr>
          </w:p>
          <w:p w14:paraId="3473ADD5" w14:textId="60605D17" w:rsidR="16F6D6B1" w:rsidRPr="00D019A6" w:rsidRDefault="00000000">
            <w:pPr>
              <w:rPr>
                <w:rFonts w:eastAsia="Arial" w:cs="Arial"/>
                <w:sz w:val="20"/>
                <w:szCs w:val="20"/>
              </w:rPr>
            </w:pPr>
            <w:r w:rsidRPr="00D019A6">
              <w:rPr>
                <w:rFonts w:eastAsia="Arial" w:cs="Arial"/>
                <w:sz w:val="20"/>
                <w:szCs w:val="20"/>
              </w:rPr>
              <w:t>Contractors will be bound to the above. Where there is a requirement to work longer hours</w:t>
            </w:r>
            <w:r w:rsidR="00B153B8" w:rsidRPr="00D019A6">
              <w:rPr>
                <w:rFonts w:eastAsia="Arial" w:cs="Arial"/>
                <w:sz w:val="20"/>
                <w:szCs w:val="20"/>
              </w:rPr>
              <w:t>,</w:t>
            </w:r>
            <w:r w:rsidRPr="00D019A6">
              <w:rPr>
                <w:rFonts w:eastAsia="Arial" w:cs="Arial"/>
                <w:sz w:val="20"/>
                <w:szCs w:val="20"/>
              </w:rPr>
              <w:t xml:space="preserve"> such as the landfall HDD, there will be prior agreement with the council to carry out those specific works.</w:t>
            </w:r>
          </w:p>
          <w:p w14:paraId="18B5F693" w14:textId="29D6EF48" w:rsidR="07FC3EEA" w:rsidRPr="00D019A6" w:rsidRDefault="07FC3EEA">
            <w:pPr>
              <w:rPr>
                <w:rFonts w:eastAsia="Arial" w:cs="Arial"/>
                <w:sz w:val="20"/>
                <w:szCs w:val="20"/>
              </w:rPr>
            </w:pPr>
          </w:p>
          <w:p w14:paraId="5170882E" w14:textId="79163529" w:rsidR="16F6D6B1" w:rsidRPr="00D019A6" w:rsidRDefault="00000000">
            <w:pPr>
              <w:rPr>
                <w:rFonts w:eastAsia="Arial" w:cs="Arial"/>
                <w:sz w:val="20"/>
                <w:szCs w:val="20"/>
              </w:rPr>
            </w:pPr>
            <w:r w:rsidRPr="00D019A6">
              <w:rPr>
                <w:rFonts w:eastAsia="Arial" w:cs="Arial"/>
                <w:b/>
                <w:bCs/>
                <w:sz w:val="20"/>
                <w:szCs w:val="20"/>
              </w:rPr>
              <w:t>Construction and Operational Traffic:</w:t>
            </w:r>
          </w:p>
          <w:p w14:paraId="73E0115D" w14:textId="1FF47D1B" w:rsidR="16F6D6B1" w:rsidRDefault="00000000">
            <w:pPr>
              <w:rPr>
                <w:rFonts w:eastAsia="Arial" w:cs="Arial"/>
                <w:sz w:val="20"/>
                <w:szCs w:val="20"/>
              </w:rPr>
            </w:pPr>
            <w:r w:rsidRPr="00D019A6">
              <w:rPr>
                <w:rFonts w:eastAsia="Arial" w:cs="Arial"/>
                <w:sz w:val="20"/>
                <w:szCs w:val="20"/>
              </w:rPr>
              <w:t xml:space="preserve">As part of the EIA, a traffic and transport assessment will be carried out to understand the impact of the required construction traffic on the existing local road network. This will also consider the cumulative impacts of any other developments in progress in proximity to the proposed scheme. Where necessary, the assessment will identify measures required to mitigate the impact of the </w:t>
            </w:r>
            <w:r w:rsidRPr="00D019A6">
              <w:rPr>
                <w:rFonts w:eastAsia="Arial" w:cs="Arial"/>
                <w:sz w:val="20"/>
                <w:szCs w:val="20"/>
              </w:rPr>
              <w:lastRenderedPageBreak/>
              <w:t>proposed scheme including road safety measures and traffic management.</w:t>
            </w:r>
          </w:p>
          <w:p w14:paraId="510797E9" w14:textId="77777777" w:rsidR="009356B5" w:rsidRDefault="009356B5">
            <w:pPr>
              <w:rPr>
                <w:rFonts w:eastAsia="Arial" w:cs="Arial"/>
                <w:sz w:val="20"/>
                <w:szCs w:val="20"/>
              </w:rPr>
            </w:pPr>
          </w:p>
          <w:p w14:paraId="66D2604A" w14:textId="1F34173D" w:rsidR="009356B5" w:rsidRPr="00224F4D" w:rsidRDefault="00000000" w:rsidP="009356B5">
            <w:pPr>
              <w:ind w:left="28" w:hanging="28"/>
              <w:jc w:val="both"/>
              <w:rPr>
                <w:rFonts w:cs="Arial"/>
                <w:sz w:val="20"/>
                <w:szCs w:val="20"/>
              </w:rPr>
            </w:pPr>
            <w:r w:rsidRPr="00224F4D">
              <w:rPr>
                <w:rFonts w:cs="Arial"/>
                <w:sz w:val="20"/>
                <w:szCs w:val="20"/>
              </w:rPr>
              <w:t>Access to the Kinghorn landfall site is proposed to be</w:t>
            </w:r>
            <w:r w:rsidR="0075444E">
              <w:rPr>
                <w:rFonts w:cs="Arial"/>
                <w:sz w:val="20"/>
                <w:szCs w:val="20"/>
              </w:rPr>
              <w:t xml:space="preserve"> </w:t>
            </w:r>
            <w:r w:rsidRPr="00224F4D">
              <w:rPr>
                <w:rFonts w:cs="Arial"/>
                <w:sz w:val="20"/>
                <w:szCs w:val="20"/>
              </w:rPr>
              <w:t>taken directly from the A921</w:t>
            </w:r>
            <w:r w:rsidR="00591609" w:rsidRPr="00224F4D">
              <w:rPr>
                <w:rFonts w:cs="Arial"/>
                <w:sz w:val="20"/>
                <w:szCs w:val="20"/>
              </w:rPr>
              <w:t>.</w:t>
            </w:r>
          </w:p>
          <w:p w14:paraId="57AF59B7" w14:textId="0F6A7A9E" w:rsidR="70BD6BBF" w:rsidRPr="00D019A6" w:rsidRDefault="70BD6BBF" w:rsidP="07FC3EEA">
            <w:pPr>
              <w:jc w:val="both"/>
              <w:rPr>
                <w:rFonts w:cs="Arial"/>
                <w:sz w:val="20"/>
                <w:szCs w:val="20"/>
              </w:rPr>
            </w:pPr>
          </w:p>
          <w:p w14:paraId="035AA0CC" w14:textId="0A33F848" w:rsidR="00CF37FE" w:rsidRPr="00D019A6" w:rsidRDefault="00000000" w:rsidP="00282475">
            <w:pPr>
              <w:rPr>
                <w:rFonts w:cs="Arial"/>
                <w:sz w:val="20"/>
                <w:szCs w:val="20"/>
              </w:rPr>
            </w:pPr>
            <w:r w:rsidRPr="00D019A6">
              <w:rPr>
                <w:rFonts w:cs="Arial"/>
                <w:b/>
                <w:bCs/>
                <w:sz w:val="20"/>
                <w:szCs w:val="20"/>
              </w:rPr>
              <w:t>Noise</w:t>
            </w:r>
            <w:r w:rsidR="005F6269" w:rsidRPr="00D019A6">
              <w:rPr>
                <w:rFonts w:cs="Arial"/>
                <w:b/>
                <w:bCs/>
                <w:sz w:val="20"/>
                <w:szCs w:val="20"/>
              </w:rPr>
              <w:t xml:space="preserve"> and vibration</w:t>
            </w:r>
            <w:r w:rsidRPr="00D019A6">
              <w:rPr>
                <w:rFonts w:cs="Arial"/>
                <w:sz w:val="20"/>
                <w:szCs w:val="20"/>
              </w:rPr>
              <w:t>:</w:t>
            </w:r>
          </w:p>
          <w:p w14:paraId="46D76B48" w14:textId="5012CF8A" w:rsidR="00EB5170" w:rsidRPr="00D019A6" w:rsidRDefault="00000000" w:rsidP="00EB5170">
            <w:pPr>
              <w:rPr>
                <w:rFonts w:cs="Arial"/>
                <w:sz w:val="20"/>
                <w:szCs w:val="20"/>
              </w:rPr>
            </w:pPr>
            <w:r w:rsidRPr="00D019A6">
              <w:rPr>
                <w:rFonts w:cs="Arial"/>
                <w:sz w:val="20"/>
                <w:szCs w:val="20"/>
              </w:rPr>
              <w:t>As part of the EIA,</w:t>
            </w:r>
            <w:r w:rsidR="00691061" w:rsidRPr="00D019A6">
              <w:rPr>
                <w:rFonts w:cs="Arial"/>
                <w:sz w:val="20"/>
                <w:szCs w:val="20"/>
              </w:rPr>
              <w:t xml:space="preserve"> </w:t>
            </w:r>
            <w:r w:rsidR="14C94E92" w:rsidRPr="00D019A6">
              <w:rPr>
                <w:rFonts w:cs="Arial"/>
                <w:sz w:val="20"/>
                <w:szCs w:val="20"/>
              </w:rPr>
              <w:t>b</w:t>
            </w:r>
            <w:r w:rsidR="7F13FBB8" w:rsidRPr="00D019A6">
              <w:rPr>
                <w:rFonts w:cs="Arial"/>
                <w:sz w:val="20"/>
                <w:szCs w:val="20"/>
              </w:rPr>
              <w:t>aseline</w:t>
            </w:r>
            <w:r w:rsidR="2533482A" w:rsidRPr="00D019A6">
              <w:rPr>
                <w:rFonts w:cs="Arial"/>
                <w:sz w:val="20"/>
                <w:szCs w:val="20"/>
              </w:rPr>
              <w:t xml:space="preserve"> noise monitoring is being undertaken and noise modelling is proposed to formally establish the operational noise characteristics of the proposed </w:t>
            </w:r>
            <w:r w:rsidR="0E352810" w:rsidRPr="00D019A6">
              <w:rPr>
                <w:rFonts w:cs="Arial"/>
                <w:sz w:val="20"/>
                <w:szCs w:val="20"/>
              </w:rPr>
              <w:t xml:space="preserve">converter station </w:t>
            </w:r>
            <w:r w:rsidR="2533482A" w:rsidRPr="00D019A6">
              <w:rPr>
                <w:rFonts w:cs="Arial"/>
                <w:sz w:val="20"/>
                <w:szCs w:val="20"/>
              </w:rPr>
              <w:t xml:space="preserve">and </w:t>
            </w:r>
            <w:r w:rsidR="2771DFEB" w:rsidRPr="00D019A6">
              <w:rPr>
                <w:rFonts w:cs="Arial"/>
                <w:sz w:val="20"/>
                <w:szCs w:val="20"/>
              </w:rPr>
              <w:t>underground cable</w:t>
            </w:r>
            <w:r w:rsidR="2533482A" w:rsidRPr="00D019A6">
              <w:rPr>
                <w:rFonts w:cs="Arial"/>
                <w:sz w:val="20"/>
                <w:szCs w:val="20"/>
              </w:rPr>
              <w:t xml:space="preserve"> works. These details will form part of the supporting information for the </w:t>
            </w:r>
            <w:r w:rsidR="7F88E3DD" w:rsidRPr="00D019A6">
              <w:rPr>
                <w:rFonts w:cs="Arial"/>
                <w:sz w:val="20"/>
                <w:szCs w:val="20"/>
              </w:rPr>
              <w:t>planning</w:t>
            </w:r>
            <w:r w:rsidR="2533482A" w:rsidRPr="00D019A6">
              <w:rPr>
                <w:rFonts w:cs="Arial"/>
                <w:sz w:val="20"/>
                <w:szCs w:val="20"/>
              </w:rPr>
              <w:t xml:space="preserve"> application </w:t>
            </w:r>
            <w:r w:rsidR="00A778BB" w:rsidRPr="00D019A6">
              <w:rPr>
                <w:rFonts w:cs="Arial"/>
                <w:sz w:val="20"/>
                <w:szCs w:val="20"/>
              </w:rPr>
              <w:t xml:space="preserve">to </w:t>
            </w:r>
            <w:r w:rsidR="00566D77">
              <w:rPr>
                <w:rFonts w:cs="Arial"/>
                <w:sz w:val="20"/>
                <w:szCs w:val="20"/>
              </w:rPr>
              <w:t xml:space="preserve">be submitted to </w:t>
            </w:r>
            <w:r w:rsidR="00A778BB" w:rsidRPr="00D019A6">
              <w:rPr>
                <w:rFonts w:cs="Arial"/>
                <w:sz w:val="20"/>
                <w:szCs w:val="20"/>
              </w:rPr>
              <w:t>Fife</w:t>
            </w:r>
            <w:r w:rsidR="2533482A" w:rsidRPr="00D019A6">
              <w:rPr>
                <w:rFonts w:cs="Arial"/>
                <w:sz w:val="20"/>
                <w:szCs w:val="20"/>
              </w:rPr>
              <w:t xml:space="preserve"> Council. Where noise mitigation is required to address noise levels in excess of adopted standards, this will be implemented prior to commissioning of the development.</w:t>
            </w:r>
          </w:p>
          <w:p w14:paraId="6EF16A2D" w14:textId="77777777" w:rsidR="00EB5170" w:rsidRPr="00D019A6" w:rsidRDefault="00EB5170" w:rsidP="00282475">
            <w:pPr>
              <w:rPr>
                <w:rFonts w:cs="Arial"/>
                <w:sz w:val="20"/>
                <w:szCs w:val="20"/>
              </w:rPr>
            </w:pPr>
          </w:p>
          <w:p w14:paraId="3966D9F5" w14:textId="48DFAC01" w:rsidR="009F1495" w:rsidRPr="00D019A6" w:rsidRDefault="00000000" w:rsidP="3ADA2E5D">
            <w:pPr>
              <w:rPr>
                <w:rFonts w:cs="Arial"/>
                <w:sz w:val="20"/>
                <w:szCs w:val="20"/>
              </w:rPr>
            </w:pPr>
            <w:r w:rsidRPr="00D019A6">
              <w:rPr>
                <w:rFonts w:cs="Arial"/>
                <w:sz w:val="20"/>
                <w:szCs w:val="20"/>
              </w:rPr>
              <w:t xml:space="preserve">Traffic </w:t>
            </w:r>
            <w:r w:rsidR="425DA98C" w:rsidRPr="00D019A6">
              <w:rPr>
                <w:rFonts w:cs="Arial"/>
                <w:sz w:val="20"/>
                <w:szCs w:val="20"/>
              </w:rPr>
              <w:t>and Transport impacts</w:t>
            </w:r>
            <w:r w:rsidR="64F3D261" w:rsidRPr="00D019A6">
              <w:rPr>
                <w:rFonts w:cs="Arial"/>
                <w:sz w:val="20"/>
                <w:szCs w:val="20"/>
              </w:rPr>
              <w:t xml:space="preserve"> will also be considered in the EIA including a traffic management plan.</w:t>
            </w:r>
            <w:r w:rsidR="19C23F5E" w:rsidRPr="00D019A6">
              <w:rPr>
                <w:rFonts w:cs="Arial"/>
                <w:sz w:val="20"/>
                <w:szCs w:val="20"/>
              </w:rPr>
              <w:t xml:space="preserve"> </w:t>
            </w:r>
          </w:p>
          <w:p w14:paraId="653F65C7" w14:textId="052F2421" w:rsidR="009F1495" w:rsidRPr="00D019A6" w:rsidRDefault="009F1495" w:rsidP="00224F4D">
            <w:pPr>
              <w:jc w:val="both"/>
              <w:rPr>
                <w:rFonts w:cs="Arial"/>
                <w:sz w:val="20"/>
                <w:szCs w:val="20"/>
              </w:rPr>
            </w:pPr>
          </w:p>
        </w:tc>
      </w:tr>
      <w:tr w:rsidR="009C1A45" w14:paraId="53245DE1" w14:textId="77777777" w:rsidTr="3ADA2E5D">
        <w:trPr>
          <w:trHeight w:val="4650"/>
        </w:trPr>
        <w:tc>
          <w:tcPr>
            <w:tcW w:w="1495" w:type="dxa"/>
          </w:tcPr>
          <w:p w14:paraId="7B87D86F" w14:textId="5F428977" w:rsidR="00CF37FE" w:rsidRPr="009C313E" w:rsidRDefault="00000000" w:rsidP="00282475">
            <w:pPr>
              <w:rPr>
                <w:rFonts w:cs="Arial"/>
                <w:sz w:val="20"/>
                <w:szCs w:val="20"/>
              </w:rPr>
            </w:pPr>
            <w:r w:rsidRPr="009C313E">
              <w:rPr>
                <w:rFonts w:cs="Arial"/>
                <w:sz w:val="20"/>
                <w:szCs w:val="20"/>
              </w:rPr>
              <w:lastRenderedPageBreak/>
              <w:t>Environmental impact</w:t>
            </w:r>
          </w:p>
        </w:tc>
        <w:tc>
          <w:tcPr>
            <w:tcW w:w="7289" w:type="dxa"/>
          </w:tcPr>
          <w:p w14:paraId="037B8B45" w14:textId="440BB19D" w:rsidR="00CF37FE" w:rsidRPr="009C313E" w:rsidRDefault="00000000" w:rsidP="00282475">
            <w:pPr>
              <w:pStyle w:val="paragraph"/>
              <w:spacing w:before="0" w:beforeAutospacing="0" w:after="0" w:afterAutospacing="0"/>
              <w:textAlignment w:val="baseline"/>
              <w:rPr>
                <w:rFonts w:ascii="Arial" w:eastAsiaTheme="minorHAnsi" w:hAnsi="Arial" w:cs="Arial"/>
                <w:sz w:val="20"/>
                <w:szCs w:val="20"/>
                <w:lang w:eastAsia="en-US"/>
              </w:rPr>
            </w:pPr>
            <w:r w:rsidRPr="009C313E">
              <w:rPr>
                <w:rFonts w:ascii="Arial" w:eastAsiaTheme="minorHAnsi" w:hAnsi="Arial" w:cs="Arial"/>
                <w:sz w:val="20"/>
                <w:szCs w:val="20"/>
                <w:lang w:eastAsia="en-US"/>
              </w:rPr>
              <w:t>“This will not increase biodiversity and will not be of benefit to the surrounding area.”</w:t>
            </w:r>
          </w:p>
          <w:p w14:paraId="7A23D328" w14:textId="77777777" w:rsidR="00CF37FE" w:rsidRPr="009C313E" w:rsidRDefault="00CF37FE" w:rsidP="00282475">
            <w:pPr>
              <w:pStyle w:val="paragraph"/>
              <w:spacing w:before="0" w:beforeAutospacing="0" w:after="0" w:afterAutospacing="0"/>
              <w:textAlignment w:val="baseline"/>
              <w:rPr>
                <w:rFonts w:ascii="Arial" w:eastAsiaTheme="minorHAnsi" w:hAnsi="Arial" w:cs="Arial"/>
                <w:sz w:val="20"/>
                <w:szCs w:val="20"/>
                <w:lang w:eastAsia="en-US"/>
              </w:rPr>
            </w:pPr>
          </w:p>
          <w:p w14:paraId="359A8DF7" w14:textId="30F2C178" w:rsidR="00CF37FE" w:rsidRPr="009C313E" w:rsidRDefault="00000000" w:rsidP="00282475">
            <w:pPr>
              <w:pStyle w:val="paragraph"/>
              <w:spacing w:before="0" w:beforeAutospacing="0" w:after="0" w:afterAutospacing="0"/>
              <w:textAlignment w:val="baseline"/>
              <w:rPr>
                <w:rFonts w:ascii="Arial" w:hAnsi="Arial" w:cs="Arial"/>
                <w:sz w:val="20"/>
                <w:szCs w:val="20"/>
              </w:rPr>
            </w:pPr>
            <w:r w:rsidRPr="009C313E">
              <w:rPr>
                <w:rFonts w:ascii="Arial" w:hAnsi="Arial" w:cs="Arial"/>
                <w:sz w:val="20"/>
                <w:szCs w:val="20"/>
              </w:rPr>
              <w:t>“The landfall site will obviously affect the popular Fife Coastal Footpath, so care should be taken to minimise disruption to sensitive areas.”</w:t>
            </w:r>
          </w:p>
          <w:p w14:paraId="220078DF" w14:textId="77777777" w:rsidR="00CF37FE" w:rsidRPr="009C313E" w:rsidRDefault="00CF37FE" w:rsidP="00282475">
            <w:pPr>
              <w:pStyle w:val="paragraph"/>
              <w:spacing w:before="0" w:beforeAutospacing="0" w:after="0" w:afterAutospacing="0"/>
              <w:textAlignment w:val="baseline"/>
              <w:rPr>
                <w:rFonts w:ascii="Arial" w:eastAsiaTheme="minorHAnsi" w:hAnsi="Arial" w:cs="Arial"/>
                <w:sz w:val="20"/>
                <w:szCs w:val="20"/>
                <w:lang w:eastAsia="en-US"/>
              </w:rPr>
            </w:pPr>
          </w:p>
          <w:p w14:paraId="1A53B390" w14:textId="443F6E52" w:rsidR="00531599" w:rsidRPr="009C313E" w:rsidRDefault="00000000" w:rsidP="00282475">
            <w:pPr>
              <w:pStyle w:val="paragraph"/>
              <w:spacing w:before="0" w:beforeAutospacing="0" w:after="0" w:afterAutospacing="0"/>
              <w:textAlignment w:val="baseline"/>
              <w:rPr>
                <w:rFonts w:ascii="Arial" w:hAnsi="Arial" w:cs="Arial"/>
                <w:sz w:val="20"/>
                <w:szCs w:val="20"/>
              </w:rPr>
            </w:pPr>
            <w:r w:rsidRPr="009C313E">
              <w:rPr>
                <w:rFonts w:ascii="Arial" w:hAnsi="Arial" w:cs="Arial"/>
                <w:sz w:val="20"/>
                <w:szCs w:val="20"/>
              </w:rPr>
              <w:t>“This cable route without doubt will damage some very complicated and ancient countryside, underground tunnels, ancient monuments and ancient pathways will be forever lost.”</w:t>
            </w:r>
          </w:p>
          <w:p w14:paraId="3121EEBA" w14:textId="77777777" w:rsidR="00A97A43" w:rsidRPr="009C313E" w:rsidRDefault="00A97A43" w:rsidP="00282475">
            <w:pPr>
              <w:pStyle w:val="paragraph"/>
              <w:spacing w:before="0" w:beforeAutospacing="0" w:after="0" w:afterAutospacing="0"/>
              <w:textAlignment w:val="baseline"/>
              <w:rPr>
                <w:rFonts w:ascii="Arial" w:eastAsiaTheme="minorHAnsi" w:hAnsi="Arial" w:cs="Arial"/>
                <w:sz w:val="20"/>
                <w:szCs w:val="20"/>
                <w:lang w:eastAsia="en-US"/>
              </w:rPr>
            </w:pPr>
          </w:p>
          <w:p w14:paraId="16C728F4" w14:textId="11F5CB02" w:rsidR="00CF37FE" w:rsidRPr="009C313E" w:rsidRDefault="00000000" w:rsidP="00282475">
            <w:pPr>
              <w:pStyle w:val="paragraph"/>
              <w:spacing w:before="0" w:beforeAutospacing="0" w:after="0" w:afterAutospacing="0"/>
              <w:textAlignment w:val="baseline"/>
              <w:rPr>
                <w:rFonts w:ascii="Arial" w:eastAsiaTheme="minorHAnsi" w:hAnsi="Arial" w:cs="Arial"/>
                <w:sz w:val="20"/>
                <w:szCs w:val="20"/>
                <w:lang w:eastAsia="en-US"/>
              </w:rPr>
            </w:pPr>
            <w:r w:rsidRPr="009C313E">
              <w:rPr>
                <w:rFonts w:ascii="Arial" w:eastAsiaTheme="minorHAnsi" w:hAnsi="Arial" w:cs="Arial"/>
                <w:sz w:val="20"/>
                <w:szCs w:val="20"/>
                <w:lang w:eastAsia="en-US"/>
              </w:rPr>
              <w:t xml:space="preserve">“Although the intention is to screen the large buildings with woodland planting etc, is there any other environmental risks involved such as radiation </w:t>
            </w:r>
            <w:proofErr w:type="spellStart"/>
            <w:r w:rsidRPr="009C313E">
              <w:rPr>
                <w:rFonts w:ascii="Arial" w:eastAsiaTheme="minorHAnsi" w:hAnsi="Arial" w:cs="Arial"/>
                <w:sz w:val="20"/>
                <w:szCs w:val="20"/>
                <w:lang w:eastAsia="en-US"/>
              </w:rPr>
              <w:t>polution</w:t>
            </w:r>
            <w:proofErr w:type="spellEnd"/>
            <w:r w:rsidRPr="009C313E">
              <w:rPr>
                <w:rFonts w:ascii="Arial" w:eastAsiaTheme="minorHAnsi" w:hAnsi="Arial" w:cs="Arial"/>
                <w:sz w:val="20"/>
                <w:szCs w:val="20"/>
                <w:lang w:eastAsia="en-US"/>
              </w:rPr>
              <w:t xml:space="preserve"> [</w:t>
            </w:r>
            <w:r w:rsidRPr="009C313E">
              <w:rPr>
                <w:rFonts w:ascii="Arial" w:eastAsiaTheme="minorHAnsi" w:hAnsi="Arial" w:cs="Arial"/>
                <w:i/>
                <w:iCs/>
                <w:sz w:val="20"/>
                <w:szCs w:val="20"/>
                <w:lang w:eastAsia="en-US"/>
              </w:rPr>
              <w:t>sic</w:t>
            </w:r>
            <w:r w:rsidRPr="009C313E">
              <w:rPr>
                <w:rFonts w:ascii="Arial" w:eastAsiaTheme="minorHAnsi" w:hAnsi="Arial" w:cs="Arial"/>
                <w:sz w:val="20"/>
                <w:szCs w:val="20"/>
                <w:lang w:eastAsia="en-US"/>
              </w:rPr>
              <w:t>] likely to be emanating from the site due to the conversion process?”</w:t>
            </w:r>
          </w:p>
          <w:p w14:paraId="615E6E6F" w14:textId="77777777" w:rsidR="00CF37FE" w:rsidRPr="009C313E" w:rsidRDefault="00CF37FE" w:rsidP="00282475">
            <w:pPr>
              <w:pStyle w:val="paragraph"/>
              <w:spacing w:before="0" w:beforeAutospacing="0" w:after="0" w:afterAutospacing="0"/>
              <w:textAlignment w:val="baseline"/>
              <w:rPr>
                <w:rFonts w:ascii="Arial" w:eastAsiaTheme="minorHAnsi" w:hAnsi="Arial" w:cs="Arial"/>
                <w:sz w:val="20"/>
                <w:szCs w:val="20"/>
                <w:lang w:eastAsia="en-US"/>
              </w:rPr>
            </w:pPr>
          </w:p>
          <w:p w14:paraId="717ACA2A" w14:textId="7B5A6711" w:rsidR="00CF37FE" w:rsidRPr="009C313E" w:rsidRDefault="00000000" w:rsidP="00282475">
            <w:pPr>
              <w:pStyle w:val="paragraph"/>
              <w:spacing w:before="0" w:beforeAutospacing="0" w:after="0" w:afterAutospacing="0"/>
              <w:textAlignment w:val="baseline"/>
              <w:rPr>
                <w:rFonts w:ascii="Arial" w:eastAsiaTheme="minorHAnsi" w:hAnsi="Arial" w:cs="Arial"/>
                <w:sz w:val="20"/>
                <w:szCs w:val="20"/>
                <w:lang w:eastAsia="en-US"/>
              </w:rPr>
            </w:pPr>
            <w:r w:rsidRPr="009C313E">
              <w:rPr>
                <w:rFonts w:ascii="Arial" w:eastAsiaTheme="minorHAnsi" w:hAnsi="Arial" w:cs="Arial"/>
                <w:sz w:val="20"/>
                <w:szCs w:val="20"/>
                <w:lang w:eastAsia="en-US"/>
              </w:rPr>
              <w:t>“You will be aware of the need to avoid disturbance to all wildlife, including damage to the sea bed, and to noise and magnetic pollution which upsets sea mammals and fish.”</w:t>
            </w:r>
          </w:p>
          <w:p w14:paraId="2587270B" w14:textId="7AC2445C" w:rsidR="00A97A43" w:rsidRPr="009C313E" w:rsidRDefault="00000000" w:rsidP="00A97A43">
            <w:pPr>
              <w:pStyle w:val="paragraph"/>
              <w:spacing w:before="0" w:after="0"/>
              <w:textAlignment w:val="baseline"/>
              <w:rPr>
                <w:rFonts w:ascii="Arial" w:eastAsiaTheme="minorHAnsi" w:hAnsi="Arial" w:cs="Arial"/>
                <w:sz w:val="20"/>
                <w:szCs w:val="20"/>
                <w:lang w:eastAsia="en-US"/>
              </w:rPr>
            </w:pPr>
            <w:r w:rsidRPr="009C313E">
              <w:rPr>
                <w:rFonts w:ascii="Arial" w:eastAsiaTheme="minorHAnsi" w:hAnsi="Arial" w:cs="Arial"/>
                <w:sz w:val="20"/>
                <w:szCs w:val="20"/>
                <w:lang w:eastAsia="en-US"/>
              </w:rPr>
              <w:t>“Without carrying out a full Marine Environmental Survey there is no way of telling what damage will be done to marine flower and fauna.”</w:t>
            </w:r>
          </w:p>
        </w:tc>
        <w:tc>
          <w:tcPr>
            <w:tcW w:w="4819" w:type="dxa"/>
          </w:tcPr>
          <w:p w14:paraId="3BDCE7EC" w14:textId="62E95E91" w:rsidR="00CF37FE" w:rsidRPr="00D019A6" w:rsidRDefault="00000000" w:rsidP="39AE3575">
            <w:pPr>
              <w:rPr>
                <w:rFonts w:cs="Arial"/>
                <w:sz w:val="20"/>
                <w:szCs w:val="20"/>
              </w:rPr>
            </w:pPr>
            <w:r w:rsidRPr="00D019A6">
              <w:rPr>
                <w:rFonts w:cs="Arial"/>
                <w:sz w:val="20"/>
                <w:szCs w:val="20"/>
              </w:rPr>
              <w:t xml:space="preserve">With regard to the impact </w:t>
            </w:r>
            <w:r w:rsidR="008358D8">
              <w:rPr>
                <w:rFonts w:cs="Arial"/>
                <w:sz w:val="20"/>
                <w:szCs w:val="20"/>
              </w:rPr>
              <w:t>o</w:t>
            </w:r>
            <w:r w:rsidR="008358D8">
              <w:rPr>
                <w:sz w:val="20"/>
                <w:szCs w:val="20"/>
              </w:rPr>
              <w:t xml:space="preserve">n </w:t>
            </w:r>
            <w:r w:rsidRPr="00D019A6">
              <w:rPr>
                <w:rFonts w:cs="Arial"/>
                <w:sz w:val="20"/>
                <w:szCs w:val="20"/>
              </w:rPr>
              <w:t xml:space="preserve">wildlife and ecology, the proposal will be supported by an </w:t>
            </w:r>
            <w:r w:rsidR="70745184" w:rsidRPr="00D019A6">
              <w:rPr>
                <w:rFonts w:cs="Arial"/>
                <w:sz w:val="20"/>
                <w:szCs w:val="20"/>
              </w:rPr>
              <w:t>EIA</w:t>
            </w:r>
            <w:r w:rsidRPr="00D019A6">
              <w:rPr>
                <w:rFonts w:cs="Arial"/>
                <w:sz w:val="20"/>
                <w:szCs w:val="20"/>
              </w:rPr>
              <w:t xml:space="preserve"> which will fully consider impacts on ecology and the proposal will accord with the National Planning Policy 4 requirements to enhance biodiversity. </w:t>
            </w:r>
            <w:r w:rsidR="47F3F28F" w:rsidRPr="00D019A6">
              <w:rPr>
                <w:rFonts w:cs="Arial"/>
                <w:sz w:val="20"/>
                <w:szCs w:val="20"/>
              </w:rPr>
              <w:t xml:space="preserve">SP </w:t>
            </w:r>
            <w:r w:rsidR="39825248" w:rsidRPr="00D019A6">
              <w:rPr>
                <w:rFonts w:cs="Arial"/>
                <w:sz w:val="20"/>
                <w:szCs w:val="20"/>
              </w:rPr>
              <w:t>Energy Networks</w:t>
            </w:r>
            <w:r w:rsidRPr="00D019A6">
              <w:rPr>
                <w:rFonts w:cs="Arial"/>
                <w:sz w:val="20"/>
                <w:szCs w:val="20"/>
              </w:rPr>
              <w:t xml:space="preserve"> will accord with Schedule 9 responsibilities as set out in the Electricity Act 1989 when balancing the development requirements against impacts on fauna</w:t>
            </w:r>
            <w:r w:rsidR="7410E341" w:rsidRPr="00D019A6">
              <w:rPr>
                <w:rFonts w:cs="Arial"/>
                <w:sz w:val="20"/>
                <w:szCs w:val="20"/>
              </w:rPr>
              <w:t>.</w:t>
            </w:r>
          </w:p>
          <w:p w14:paraId="7EE44EFC" w14:textId="0C978DFD" w:rsidR="0E588157" w:rsidRPr="00D019A6" w:rsidRDefault="0E588157" w:rsidP="0E588157">
            <w:pPr>
              <w:rPr>
                <w:rFonts w:cs="Arial"/>
                <w:sz w:val="20"/>
                <w:szCs w:val="20"/>
              </w:rPr>
            </w:pPr>
          </w:p>
          <w:p w14:paraId="127302AD" w14:textId="61A9FAB9" w:rsidR="00CF37FE" w:rsidRPr="00D019A6" w:rsidRDefault="00000000" w:rsidP="39AE3575">
            <w:pPr>
              <w:rPr>
                <w:rFonts w:cs="Arial"/>
                <w:sz w:val="20"/>
                <w:szCs w:val="20"/>
              </w:rPr>
            </w:pPr>
            <w:r w:rsidRPr="00D019A6">
              <w:rPr>
                <w:rFonts w:cs="Arial"/>
                <w:sz w:val="20"/>
                <w:szCs w:val="20"/>
              </w:rPr>
              <w:t xml:space="preserve">The </w:t>
            </w:r>
            <w:r w:rsidR="3F8B01F4" w:rsidRPr="00D019A6">
              <w:rPr>
                <w:rFonts w:cs="Arial"/>
                <w:sz w:val="20"/>
                <w:szCs w:val="20"/>
              </w:rPr>
              <w:t>EIA</w:t>
            </w:r>
            <w:r w:rsidRPr="00D019A6">
              <w:rPr>
                <w:rFonts w:cs="Arial"/>
                <w:sz w:val="20"/>
                <w:szCs w:val="20"/>
              </w:rPr>
              <w:t xml:space="preserve"> will include details of Biodiversity Net Gain proposals such as landscaping around the converter station, restoration of hedgerows along the cable route</w:t>
            </w:r>
            <w:r w:rsidR="551032DA" w:rsidRPr="00D019A6">
              <w:rPr>
                <w:rFonts w:cs="Arial"/>
                <w:sz w:val="20"/>
                <w:szCs w:val="20"/>
              </w:rPr>
              <w:t xml:space="preserve"> and potential areas for additional woodland planting in the vicinity of the converter station site.</w:t>
            </w:r>
          </w:p>
          <w:p w14:paraId="23817572" w14:textId="33D0C6C0" w:rsidR="00CF37FE" w:rsidRPr="00D019A6" w:rsidRDefault="00CF37FE" w:rsidP="39AE3575">
            <w:pPr>
              <w:rPr>
                <w:rFonts w:cs="Arial"/>
                <w:sz w:val="20"/>
                <w:szCs w:val="20"/>
              </w:rPr>
            </w:pPr>
          </w:p>
          <w:p w14:paraId="4CFAD56E" w14:textId="229FF887" w:rsidR="00CF37FE" w:rsidRPr="00D019A6" w:rsidRDefault="00000000" w:rsidP="39AE3575">
            <w:pPr>
              <w:rPr>
                <w:rFonts w:cs="Arial"/>
                <w:sz w:val="20"/>
                <w:szCs w:val="20"/>
              </w:rPr>
            </w:pPr>
            <w:r w:rsidRPr="00D019A6">
              <w:rPr>
                <w:rFonts w:cs="Arial"/>
                <w:sz w:val="20"/>
                <w:szCs w:val="20"/>
              </w:rPr>
              <w:t>The proposed landfall location is situated in fields to the east of Kinghorn. The landfall will allow the marine cables to come onshore and run up to Westfield. There is no requirement for any permanent structures above ground at the landfall and the cables will go out to sea via a horizontal directional drill (HDD) under the cliffs. A temporary construction compound will be required during this work following which the land will be reinstated. There will be no interaction between the HDD and the coastal path and this will remain open and unaffected by the HDD.</w:t>
            </w:r>
          </w:p>
          <w:p w14:paraId="34183E8F" w14:textId="5A89B6CF" w:rsidR="0E588157" w:rsidRPr="00D019A6" w:rsidRDefault="0E588157" w:rsidP="0E588157">
            <w:pPr>
              <w:rPr>
                <w:rFonts w:cs="Arial"/>
                <w:sz w:val="20"/>
                <w:szCs w:val="20"/>
              </w:rPr>
            </w:pPr>
          </w:p>
          <w:p w14:paraId="1FE35F79" w14:textId="7F794756" w:rsidR="00CF37FE" w:rsidRPr="00D019A6" w:rsidRDefault="00000000" w:rsidP="39AE3575">
            <w:pPr>
              <w:rPr>
                <w:rFonts w:cs="Arial"/>
                <w:sz w:val="20"/>
                <w:szCs w:val="20"/>
              </w:rPr>
            </w:pPr>
            <w:r w:rsidRPr="00D019A6">
              <w:rPr>
                <w:rFonts w:cs="Arial"/>
                <w:sz w:val="20"/>
                <w:szCs w:val="20"/>
              </w:rPr>
              <w:t>The proposed cable route, landfall and converter station all avoid sites designated for historical interest.</w:t>
            </w:r>
          </w:p>
          <w:p w14:paraId="45BC5345" w14:textId="61273969" w:rsidR="0E588157" w:rsidRPr="00D019A6" w:rsidRDefault="0E588157" w:rsidP="0E588157">
            <w:pPr>
              <w:rPr>
                <w:rFonts w:cs="Arial"/>
                <w:sz w:val="20"/>
                <w:szCs w:val="20"/>
              </w:rPr>
            </w:pPr>
          </w:p>
          <w:p w14:paraId="3CD4FE80" w14:textId="5733C4B7" w:rsidR="00CF37FE" w:rsidRPr="00D019A6" w:rsidRDefault="00000000" w:rsidP="39AE3575">
            <w:pPr>
              <w:rPr>
                <w:rFonts w:cs="Arial"/>
                <w:sz w:val="20"/>
                <w:szCs w:val="20"/>
              </w:rPr>
            </w:pPr>
            <w:r w:rsidRPr="00D019A6">
              <w:rPr>
                <w:rFonts w:cs="Arial"/>
                <w:sz w:val="20"/>
                <w:szCs w:val="20"/>
              </w:rPr>
              <w:t>No emissions apart from heat will be produced from the converter station.</w:t>
            </w:r>
          </w:p>
          <w:p w14:paraId="24FB0350" w14:textId="6B3231A3" w:rsidR="00CF37FE" w:rsidRPr="00D019A6" w:rsidRDefault="00CF37FE" w:rsidP="39AE3575">
            <w:pPr>
              <w:rPr>
                <w:rFonts w:cs="Arial"/>
                <w:sz w:val="20"/>
                <w:szCs w:val="20"/>
              </w:rPr>
            </w:pPr>
          </w:p>
          <w:p w14:paraId="692BDF5A" w14:textId="0800154A" w:rsidR="00D019A6" w:rsidRPr="00D019A6" w:rsidRDefault="00000000" w:rsidP="00D019A6">
            <w:pPr>
              <w:rPr>
                <w:rFonts w:cs="Arial"/>
                <w:sz w:val="20"/>
                <w:szCs w:val="20"/>
              </w:rPr>
            </w:pPr>
            <w:r w:rsidRPr="00D019A6">
              <w:rPr>
                <w:rFonts w:cs="Arial"/>
                <w:sz w:val="20"/>
                <w:szCs w:val="20"/>
              </w:rPr>
              <w:lastRenderedPageBreak/>
              <w:t>In addition to the onshore E</w:t>
            </w:r>
            <w:r w:rsidR="00B86290" w:rsidRPr="00D019A6">
              <w:rPr>
                <w:rFonts w:cs="Arial"/>
                <w:sz w:val="20"/>
                <w:szCs w:val="20"/>
              </w:rPr>
              <w:t>IA,</w:t>
            </w:r>
            <w:r w:rsidRPr="00D019A6">
              <w:rPr>
                <w:rFonts w:cs="Arial"/>
                <w:sz w:val="20"/>
                <w:szCs w:val="20"/>
              </w:rPr>
              <w:t xml:space="preserve"> a detailed marine environmental appraisal is also underway and will support the Marine Licence application. The marine environmental appraisal includes details of the ma</w:t>
            </w:r>
            <w:r w:rsidR="322EEA83" w:rsidRPr="00D019A6">
              <w:rPr>
                <w:rFonts w:cs="Arial"/>
                <w:sz w:val="20"/>
                <w:szCs w:val="20"/>
              </w:rPr>
              <w:t>rine survey which has been undertaken for the full length of the marine cable. The</w:t>
            </w:r>
            <w:r w:rsidR="0980ECFC" w:rsidRPr="00D019A6">
              <w:rPr>
                <w:rFonts w:cs="Arial"/>
                <w:sz w:val="20"/>
                <w:szCs w:val="20"/>
              </w:rPr>
              <w:t xml:space="preserve"> survey</w:t>
            </w:r>
            <w:r w:rsidR="322EEA83" w:rsidRPr="00D019A6">
              <w:rPr>
                <w:rFonts w:cs="Arial"/>
                <w:sz w:val="20"/>
                <w:szCs w:val="20"/>
              </w:rPr>
              <w:t xml:space="preserve"> includes</w:t>
            </w:r>
            <w:r w:rsidR="3859981A" w:rsidRPr="00D019A6">
              <w:rPr>
                <w:rFonts w:cs="Arial"/>
                <w:sz w:val="20"/>
                <w:szCs w:val="20"/>
              </w:rPr>
              <w:t xml:space="preserve"> benthic sampling, videos along the cable route and geophysical and geotechnical surveys.</w:t>
            </w:r>
          </w:p>
        </w:tc>
      </w:tr>
      <w:tr w:rsidR="009C1A45" w14:paraId="6F1851F2" w14:textId="77777777" w:rsidTr="00D019A6">
        <w:trPr>
          <w:trHeight w:val="2729"/>
        </w:trPr>
        <w:tc>
          <w:tcPr>
            <w:tcW w:w="1495" w:type="dxa"/>
          </w:tcPr>
          <w:p w14:paraId="353266F1" w14:textId="7E4A7992" w:rsidR="001F44F9" w:rsidRPr="009C313E" w:rsidRDefault="00000000" w:rsidP="00282475">
            <w:pPr>
              <w:rPr>
                <w:rFonts w:cs="Arial"/>
                <w:sz w:val="20"/>
                <w:szCs w:val="20"/>
              </w:rPr>
            </w:pPr>
            <w:r w:rsidRPr="009C313E">
              <w:rPr>
                <w:rFonts w:cs="Arial"/>
                <w:sz w:val="20"/>
                <w:szCs w:val="20"/>
              </w:rPr>
              <w:lastRenderedPageBreak/>
              <w:t>Proximity to residential properties</w:t>
            </w:r>
          </w:p>
        </w:tc>
        <w:tc>
          <w:tcPr>
            <w:tcW w:w="7289" w:type="dxa"/>
          </w:tcPr>
          <w:p w14:paraId="055F44F9" w14:textId="7DD93ABD" w:rsidR="001F44F9" w:rsidRPr="009C313E" w:rsidRDefault="00000000" w:rsidP="39AE3575">
            <w:pPr>
              <w:pStyle w:val="paragraph"/>
              <w:spacing w:before="0" w:beforeAutospacing="0" w:after="0" w:afterAutospacing="0"/>
              <w:textAlignment w:val="baseline"/>
              <w:rPr>
                <w:rFonts w:ascii="Arial" w:hAnsi="Arial" w:cs="Arial"/>
                <w:sz w:val="20"/>
                <w:szCs w:val="20"/>
              </w:rPr>
            </w:pPr>
            <w:r w:rsidRPr="009C313E">
              <w:rPr>
                <w:rFonts w:ascii="Arial" w:hAnsi="Arial" w:cs="Arial"/>
                <w:sz w:val="20"/>
                <w:szCs w:val="20"/>
              </w:rPr>
              <w:t>“I feel this site is far to [</w:t>
            </w:r>
            <w:r w:rsidRPr="009C313E">
              <w:rPr>
                <w:rFonts w:ascii="Arial" w:hAnsi="Arial" w:cs="Arial"/>
                <w:i/>
                <w:iCs/>
                <w:sz w:val="20"/>
                <w:szCs w:val="20"/>
              </w:rPr>
              <w:t>sic</w:t>
            </w:r>
            <w:r w:rsidRPr="009C313E">
              <w:rPr>
                <w:rFonts w:ascii="Arial" w:hAnsi="Arial" w:cs="Arial"/>
                <w:sz w:val="20"/>
                <w:szCs w:val="20"/>
              </w:rPr>
              <w:t>] close to many new homes and the town in general, the implementation of such a converter station situated in this location poses substantial risk to the local community.”</w:t>
            </w:r>
          </w:p>
          <w:p w14:paraId="5EEDC8B0" w14:textId="77777777" w:rsidR="001F44F9" w:rsidRPr="009C313E" w:rsidRDefault="001F44F9" w:rsidP="00282475">
            <w:pPr>
              <w:pStyle w:val="paragraph"/>
              <w:spacing w:before="0" w:beforeAutospacing="0" w:after="0" w:afterAutospacing="0"/>
              <w:textAlignment w:val="baseline"/>
              <w:rPr>
                <w:rFonts w:ascii="Arial" w:eastAsiaTheme="minorHAnsi" w:hAnsi="Arial" w:cs="Arial"/>
                <w:sz w:val="20"/>
                <w:szCs w:val="20"/>
                <w:lang w:eastAsia="en-US"/>
              </w:rPr>
            </w:pPr>
          </w:p>
          <w:p w14:paraId="32E5BD8E" w14:textId="687C2661" w:rsidR="001F44F9" w:rsidRPr="009C313E" w:rsidRDefault="00000000" w:rsidP="00282475">
            <w:pPr>
              <w:pStyle w:val="paragraph"/>
              <w:spacing w:before="0" w:beforeAutospacing="0" w:after="0" w:afterAutospacing="0"/>
              <w:textAlignment w:val="baseline"/>
              <w:rPr>
                <w:rFonts w:ascii="Arial" w:hAnsi="Arial" w:cs="Arial"/>
                <w:sz w:val="20"/>
                <w:szCs w:val="20"/>
              </w:rPr>
            </w:pPr>
            <w:r w:rsidRPr="009C313E">
              <w:rPr>
                <w:rFonts w:ascii="Arial" w:hAnsi="Arial" w:cs="Arial"/>
                <w:sz w:val="20"/>
                <w:szCs w:val="20"/>
              </w:rPr>
              <w:t>“The proposal to build this converter station in an area of high deprivation, already suffering from the after effects of post industrialisation, and less inclined or able to organise or engage to protest this project is unethical in terms of a social justice approach.”</w:t>
            </w:r>
          </w:p>
          <w:p w14:paraId="13E29819" w14:textId="77777777" w:rsidR="001F44F9" w:rsidRPr="009C313E" w:rsidRDefault="001F44F9" w:rsidP="00282475">
            <w:pPr>
              <w:pStyle w:val="paragraph"/>
              <w:spacing w:before="0" w:beforeAutospacing="0" w:after="0" w:afterAutospacing="0"/>
              <w:textAlignment w:val="baseline"/>
              <w:rPr>
                <w:rFonts w:ascii="Arial" w:hAnsi="Arial" w:cs="Arial"/>
                <w:sz w:val="20"/>
                <w:szCs w:val="20"/>
              </w:rPr>
            </w:pPr>
          </w:p>
          <w:p w14:paraId="32A5B3CC" w14:textId="1F889D6B" w:rsidR="001F44F9" w:rsidRPr="009C313E" w:rsidRDefault="00000000" w:rsidP="00282475">
            <w:pPr>
              <w:pStyle w:val="paragraph"/>
              <w:spacing w:before="0" w:beforeAutospacing="0" w:after="0" w:afterAutospacing="0"/>
              <w:textAlignment w:val="baseline"/>
              <w:rPr>
                <w:rFonts w:ascii="Arial" w:hAnsi="Arial" w:cs="Arial"/>
                <w:sz w:val="20"/>
                <w:szCs w:val="20"/>
              </w:rPr>
            </w:pPr>
            <w:r w:rsidRPr="009C313E">
              <w:rPr>
                <w:rFonts w:ascii="Arial" w:hAnsi="Arial" w:cs="Arial"/>
                <w:sz w:val="20"/>
                <w:szCs w:val="20"/>
              </w:rPr>
              <w:t>“The preferred landfall site is simply TOO CLOSE to the town of Kinghorn, literally right on our doorstep, where people swim, cycle, play, rest and relax.”</w:t>
            </w:r>
          </w:p>
          <w:p w14:paraId="269054D5" w14:textId="77777777" w:rsidR="001F44F9" w:rsidRPr="009C313E" w:rsidRDefault="001F44F9" w:rsidP="00282475">
            <w:pPr>
              <w:pStyle w:val="paragraph"/>
              <w:spacing w:before="0" w:beforeAutospacing="0" w:after="0" w:afterAutospacing="0"/>
              <w:textAlignment w:val="baseline"/>
              <w:rPr>
                <w:rFonts w:ascii="Arial" w:eastAsiaTheme="minorHAnsi" w:hAnsi="Arial" w:cs="Arial"/>
                <w:sz w:val="20"/>
                <w:szCs w:val="20"/>
                <w:lang w:eastAsia="en-US"/>
              </w:rPr>
            </w:pPr>
          </w:p>
          <w:p w14:paraId="19EF7054" w14:textId="4E4C7ACE" w:rsidR="001F44F9" w:rsidRPr="009C313E" w:rsidRDefault="00000000" w:rsidP="00282475">
            <w:pPr>
              <w:pStyle w:val="paragraph"/>
              <w:spacing w:before="0" w:beforeAutospacing="0" w:after="0" w:afterAutospacing="0"/>
              <w:textAlignment w:val="baseline"/>
              <w:rPr>
                <w:rFonts w:ascii="Arial" w:eastAsiaTheme="minorHAnsi" w:hAnsi="Arial" w:cs="Arial"/>
                <w:sz w:val="20"/>
                <w:szCs w:val="20"/>
                <w:lang w:eastAsia="en-US"/>
              </w:rPr>
            </w:pPr>
            <w:r w:rsidRPr="009C313E">
              <w:rPr>
                <w:rFonts w:ascii="Arial" w:eastAsiaTheme="minorHAnsi" w:hAnsi="Arial" w:cs="Arial"/>
                <w:sz w:val="20"/>
                <w:szCs w:val="20"/>
                <w:lang w:eastAsia="en-US"/>
              </w:rPr>
              <w:t>“Despite the rationale for a shorter distance between the converter station and Kinghorn, this is NOT enough to justify doing this project in an area that encroaches in the communities immediate surroundings.”</w:t>
            </w:r>
          </w:p>
          <w:p w14:paraId="11B50A7B" w14:textId="784FD73A" w:rsidR="001F44F9" w:rsidRPr="009C313E" w:rsidRDefault="001F44F9" w:rsidP="00282475">
            <w:pPr>
              <w:pStyle w:val="paragraph"/>
              <w:spacing w:before="0" w:beforeAutospacing="0" w:after="0" w:afterAutospacing="0"/>
              <w:textAlignment w:val="baseline"/>
              <w:rPr>
                <w:rFonts w:ascii="Arial" w:eastAsiaTheme="minorHAnsi" w:hAnsi="Arial" w:cs="Arial"/>
                <w:sz w:val="20"/>
                <w:szCs w:val="20"/>
                <w:lang w:eastAsia="en-US"/>
              </w:rPr>
            </w:pPr>
          </w:p>
          <w:p w14:paraId="695FBA7E" w14:textId="22FC9460" w:rsidR="001F44F9" w:rsidRPr="009C313E" w:rsidRDefault="00000000" w:rsidP="00282475">
            <w:pPr>
              <w:pStyle w:val="paragraph"/>
              <w:spacing w:before="0" w:beforeAutospacing="0" w:after="0" w:afterAutospacing="0"/>
              <w:textAlignment w:val="baseline"/>
              <w:rPr>
                <w:rFonts w:ascii="Arial" w:eastAsiaTheme="minorHAnsi" w:hAnsi="Arial" w:cs="Arial"/>
                <w:sz w:val="20"/>
                <w:szCs w:val="20"/>
                <w:lang w:eastAsia="en-US"/>
              </w:rPr>
            </w:pPr>
            <w:r w:rsidRPr="009C313E">
              <w:rPr>
                <w:rFonts w:ascii="Arial" w:eastAsiaTheme="minorHAnsi" w:hAnsi="Arial" w:cs="Arial"/>
                <w:sz w:val="20"/>
                <w:szCs w:val="20"/>
                <w:lang w:eastAsia="en-US"/>
              </w:rPr>
              <w:lastRenderedPageBreak/>
              <w:t xml:space="preserve">“I am still very concerned and dismayed about the proximity of the proposed site to Auchtertool, in particular, </w:t>
            </w:r>
            <w:proofErr w:type="spellStart"/>
            <w:r w:rsidRPr="009C313E">
              <w:rPr>
                <w:rFonts w:ascii="Arial" w:eastAsiaTheme="minorHAnsi" w:hAnsi="Arial" w:cs="Arial"/>
                <w:sz w:val="20"/>
                <w:szCs w:val="20"/>
                <w:lang w:eastAsia="en-US"/>
              </w:rPr>
              <w:t>Newbigging</w:t>
            </w:r>
            <w:proofErr w:type="spellEnd"/>
            <w:r w:rsidRPr="009C313E">
              <w:rPr>
                <w:rFonts w:ascii="Arial" w:eastAsiaTheme="minorHAnsi" w:hAnsi="Arial" w:cs="Arial"/>
                <w:sz w:val="20"/>
                <w:szCs w:val="20"/>
                <w:lang w:eastAsia="en-US"/>
              </w:rPr>
              <w:t xml:space="preserve"> where I have lived for 25 years.” </w:t>
            </w:r>
          </w:p>
          <w:p w14:paraId="69A3FC19" w14:textId="09B0D28B" w:rsidR="001F44F9" w:rsidRPr="009C313E" w:rsidRDefault="00000000" w:rsidP="39AE3575">
            <w:pPr>
              <w:pStyle w:val="paragraph"/>
              <w:spacing w:before="0" w:after="0"/>
              <w:textAlignment w:val="baseline"/>
              <w:rPr>
                <w:rFonts w:ascii="Arial" w:eastAsiaTheme="minorEastAsia" w:hAnsi="Arial" w:cs="Arial"/>
                <w:sz w:val="20"/>
                <w:szCs w:val="20"/>
                <w:lang w:eastAsia="en-US"/>
              </w:rPr>
            </w:pPr>
            <w:r w:rsidRPr="009C313E">
              <w:rPr>
                <w:rFonts w:ascii="Arial" w:eastAsiaTheme="minorEastAsia" w:hAnsi="Arial" w:cs="Arial"/>
                <w:sz w:val="20"/>
                <w:szCs w:val="20"/>
                <w:lang w:eastAsia="en-US"/>
              </w:rPr>
              <w:t>“Slightly concerned regarding side effect of having a 600000 volt cable so close to my home.”</w:t>
            </w:r>
          </w:p>
        </w:tc>
        <w:tc>
          <w:tcPr>
            <w:tcW w:w="4819" w:type="dxa"/>
          </w:tcPr>
          <w:p w14:paraId="439F780A" w14:textId="02240D03" w:rsidR="001F44F9" w:rsidRPr="00D019A6" w:rsidRDefault="00000000" w:rsidP="39AE3575">
            <w:pPr>
              <w:rPr>
                <w:rFonts w:cs="Arial"/>
                <w:sz w:val="20"/>
                <w:szCs w:val="20"/>
              </w:rPr>
            </w:pPr>
            <w:r w:rsidRPr="00D019A6">
              <w:rPr>
                <w:rFonts w:cs="Arial"/>
                <w:sz w:val="20"/>
                <w:szCs w:val="20"/>
              </w:rPr>
              <w:lastRenderedPageBreak/>
              <w:t xml:space="preserve">The proposed converter location is to the </w:t>
            </w:r>
            <w:r w:rsidR="3DD362E2" w:rsidRPr="00D019A6">
              <w:rPr>
                <w:rFonts w:cs="Arial"/>
                <w:sz w:val="20"/>
                <w:szCs w:val="20"/>
              </w:rPr>
              <w:t>ea</w:t>
            </w:r>
            <w:r w:rsidRPr="00D019A6">
              <w:rPr>
                <w:rFonts w:cs="Arial"/>
                <w:sz w:val="20"/>
                <w:szCs w:val="20"/>
              </w:rPr>
              <w:t xml:space="preserve">st of an existing electricity substation </w:t>
            </w:r>
            <w:r w:rsidR="206D0871" w:rsidRPr="00D019A6">
              <w:rPr>
                <w:rFonts w:cs="Arial"/>
                <w:sz w:val="20"/>
                <w:szCs w:val="20"/>
              </w:rPr>
              <w:t xml:space="preserve">(Westfield) </w:t>
            </w:r>
            <w:r w:rsidRPr="00D019A6">
              <w:rPr>
                <w:rFonts w:cs="Arial"/>
                <w:sz w:val="20"/>
                <w:szCs w:val="20"/>
              </w:rPr>
              <w:t xml:space="preserve">and in a location which also includes an energy recovery facility and a now closed coal </w:t>
            </w:r>
            <w:r w:rsidR="56CEFB22" w:rsidRPr="00D019A6">
              <w:rPr>
                <w:rFonts w:cs="Arial"/>
                <w:sz w:val="20"/>
                <w:szCs w:val="20"/>
              </w:rPr>
              <w:t>mine.</w:t>
            </w:r>
          </w:p>
          <w:p w14:paraId="26FDFD2D" w14:textId="25A76B6F" w:rsidR="37AE761B" w:rsidRPr="00D019A6" w:rsidRDefault="37AE761B" w:rsidP="37AE761B">
            <w:pPr>
              <w:rPr>
                <w:rFonts w:cs="Arial"/>
                <w:sz w:val="20"/>
                <w:szCs w:val="20"/>
              </w:rPr>
            </w:pPr>
          </w:p>
          <w:p w14:paraId="46C28AF3" w14:textId="5A1A8896" w:rsidR="0D23C224" w:rsidRPr="00D019A6" w:rsidRDefault="00000000">
            <w:pPr>
              <w:rPr>
                <w:rFonts w:eastAsia="Arial" w:cs="Arial"/>
                <w:sz w:val="20"/>
                <w:szCs w:val="20"/>
              </w:rPr>
            </w:pPr>
            <w:r w:rsidRPr="00D019A6">
              <w:rPr>
                <w:rFonts w:eastAsia="Arial" w:cs="Arial"/>
                <w:sz w:val="20"/>
                <w:szCs w:val="20"/>
              </w:rPr>
              <w:t xml:space="preserve">Westfield was chosen as the site of the EGL4 converter station because it is a strong point on our existing transmission network which is closest to the Fife coast. The Westfield substation is currently a 275kV substation but will be </w:t>
            </w:r>
            <w:r w:rsidR="000A3E38" w:rsidRPr="00D019A6">
              <w:rPr>
                <w:rFonts w:eastAsia="Arial" w:cs="Arial"/>
                <w:sz w:val="20"/>
                <w:szCs w:val="20"/>
              </w:rPr>
              <w:t>r</w:t>
            </w:r>
            <w:r w:rsidR="000A3E38">
              <w:rPr>
                <w:rFonts w:eastAsia="Arial" w:cs="Arial"/>
                <w:sz w:val="20"/>
                <w:szCs w:val="20"/>
              </w:rPr>
              <w:t>ep</w:t>
            </w:r>
            <w:r w:rsidR="000A3E38">
              <w:rPr>
                <w:rFonts w:eastAsia="Arial"/>
                <w:sz w:val="20"/>
                <w:szCs w:val="20"/>
              </w:rPr>
              <w:t>laced</w:t>
            </w:r>
            <w:r w:rsidR="000A3E38" w:rsidRPr="00D019A6">
              <w:rPr>
                <w:rFonts w:eastAsia="Arial" w:cs="Arial"/>
                <w:sz w:val="20"/>
                <w:szCs w:val="20"/>
              </w:rPr>
              <w:t xml:space="preserve"> </w:t>
            </w:r>
            <w:r w:rsidRPr="00D019A6">
              <w:rPr>
                <w:rFonts w:eastAsia="Arial" w:cs="Arial"/>
                <w:sz w:val="20"/>
                <w:szCs w:val="20"/>
              </w:rPr>
              <w:t xml:space="preserve">in the future </w:t>
            </w:r>
            <w:r w:rsidR="00513070">
              <w:rPr>
                <w:rFonts w:eastAsia="Arial" w:cs="Arial"/>
                <w:sz w:val="20"/>
                <w:szCs w:val="20"/>
              </w:rPr>
              <w:t>with</w:t>
            </w:r>
            <w:r w:rsidR="00513070" w:rsidRPr="00D019A6">
              <w:rPr>
                <w:rFonts w:eastAsia="Arial" w:cs="Arial"/>
                <w:sz w:val="20"/>
                <w:szCs w:val="20"/>
              </w:rPr>
              <w:t xml:space="preserve"> </w:t>
            </w:r>
            <w:r w:rsidRPr="00D019A6">
              <w:rPr>
                <w:rFonts w:eastAsia="Arial" w:cs="Arial"/>
                <w:sz w:val="20"/>
                <w:szCs w:val="20"/>
              </w:rPr>
              <w:t xml:space="preserve">a 400kV substation. We need to have suitable network connectivity at the substation to provide the strongest support for the HVDC link. Westfield substation is the only substation in this area that provides this level of network connectivity and security, with four circuit </w:t>
            </w:r>
            <w:proofErr w:type="spellStart"/>
            <w:r w:rsidRPr="00D019A6">
              <w:rPr>
                <w:rFonts w:eastAsia="Arial" w:cs="Arial"/>
                <w:sz w:val="20"/>
                <w:szCs w:val="20"/>
              </w:rPr>
              <w:t>infeeds</w:t>
            </w:r>
            <w:proofErr w:type="spellEnd"/>
            <w:r w:rsidRPr="00D019A6">
              <w:rPr>
                <w:rFonts w:eastAsia="Arial" w:cs="Arial"/>
                <w:sz w:val="20"/>
                <w:szCs w:val="20"/>
              </w:rPr>
              <w:t xml:space="preserve"> to provide the resilience needed to keep electricity moving.</w:t>
            </w:r>
          </w:p>
          <w:p w14:paraId="74A86123" w14:textId="0E2D2557" w:rsidR="37AE761B" w:rsidRPr="00D019A6" w:rsidRDefault="37AE761B">
            <w:pPr>
              <w:rPr>
                <w:rFonts w:eastAsia="Arial" w:cs="Arial"/>
                <w:sz w:val="20"/>
                <w:szCs w:val="20"/>
              </w:rPr>
            </w:pPr>
          </w:p>
          <w:p w14:paraId="09D5495E" w14:textId="0302FCFE" w:rsidR="0D23C224" w:rsidRPr="00D019A6" w:rsidRDefault="00000000">
            <w:pPr>
              <w:rPr>
                <w:rFonts w:eastAsia="Arial" w:cs="Arial"/>
                <w:sz w:val="20"/>
                <w:szCs w:val="20"/>
              </w:rPr>
            </w:pPr>
            <w:r w:rsidRPr="00D019A6">
              <w:rPr>
                <w:rFonts w:eastAsia="Arial" w:cs="Arial"/>
                <w:sz w:val="20"/>
                <w:szCs w:val="20"/>
              </w:rPr>
              <w:t xml:space="preserve">Kinghorn was chosen as the landfall site following assessment of a number of potential options along the Fife coast, including Lower Largo, Largo Bay and </w:t>
            </w:r>
            <w:proofErr w:type="spellStart"/>
            <w:r w:rsidRPr="00D019A6">
              <w:rPr>
                <w:rFonts w:eastAsia="Arial" w:cs="Arial"/>
                <w:sz w:val="20"/>
                <w:szCs w:val="20"/>
              </w:rPr>
              <w:t>Buckhaven</w:t>
            </w:r>
            <w:proofErr w:type="spellEnd"/>
            <w:r w:rsidR="0031017B">
              <w:rPr>
                <w:rFonts w:eastAsia="Arial" w:cs="Arial"/>
                <w:sz w:val="20"/>
                <w:szCs w:val="20"/>
              </w:rPr>
              <w:t>.</w:t>
            </w:r>
            <w:r w:rsidRPr="00D019A6">
              <w:rPr>
                <w:rFonts w:eastAsia="Arial" w:cs="Arial"/>
                <w:sz w:val="20"/>
                <w:szCs w:val="20"/>
              </w:rPr>
              <w:t xml:space="preserve"> Bringing the cables ashore at Kinghorn allows a shorter onshore cable route to Westfield (around 14km from Kinghorn compared to around 29km from Largo Bay) and avoids centres of population, thereby minimising disturbance to local communities and the environment.</w:t>
            </w:r>
          </w:p>
          <w:p w14:paraId="769FBCC0" w14:textId="474BC6F3" w:rsidR="37AE761B" w:rsidRPr="00D019A6" w:rsidRDefault="37AE761B">
            <w:pPr>
              <w:rPr>
                <w:rFonts w:eastAsia="Arial" w:cs="Arial"/>
                <w:sz w:val="20"/>
                <w:szCs w:val="20"/>
              </w:rPr>
            </w:pPr>
          </w:p>
          <w:p w14:paraId="4DA41DCE" w14:textId="0A2603DB" w:rsidR="001F44F9" w:rsidRPr="00D019A6" w:rsidRDefault="00000000" w:rsidP="39AE3575">
            <w:pPr>
              <w:rPr>
                <w:rFonts w:cs="Arial"/>
                <w:sz w:val="20"/>
                <w:szCs w:val="20"/>
              </w:rPr>
            </w:pPr>
            <w:r w:rsidRPr="00D019A6">
              <w:rPr>
                <w:rFonts w:cs="Arial"/>
                <w:sz w:val="20"/>
                <w:szCs w:val="20"/>
              </w:rPr>
              <w:t xml:space="preserve">The proposed landfall location is situated in fields to the </w:t>
            </w:r>
            <w:r w:rsidR="00CF2D95" w:rsidRPr="00D019A6">
              <w:rPr>
                <w:rFonts w:cs="Arial"/>
                <w:sz w:val="20"/>
                <w:szCs w:val="20"/>
              </w:rPr>
              <w:t>northeast</w:t>
            </w:r>
            <w:r w:rsidRPr="00D019A6">
              <w:rPr>
                <w:rFonts w:cs="Arial"/>
                <w:sz w:val="20"/>
                <w:szCs w:val="20"/>
              </w:rPr>
              <w:t xml:space="preserve"> of Kinghorn. The landfall will allow the marine cables to come onshore and run up to Westfield. There is no requirement for any permanent structures abov</w:t>
            </w:r>
            <w:r w:rsidR="5D880D52" w:rsidRPr="00D019A6">
              <w:rPr>
                <w:rFonts w:cs="Arial"/>
                <w:sz w:val="20"/>
                <w:szCs w:val="20"/>
              </w:rPr>
              <w:t>e ground at the landfall and the cables will go out to sea via a horizontal directional drill under the cliffs. A temporary construction compound will be required during this work following which the land will be rei</w:t>
            </w:r>
            <w:r w:rsidR="1E58A4DA" w:rsidRPr="00D019A6">
              <w:rPr>
                <w:rFonts w:cs="Arial"/>
                <w:sz w:val="20"/>
                <w:szCs w:val="20"/>
              </w:rPr>
              <w:t>nstated.</w:t>
            </w:r>
          </w:p>
          <w:p w14:paraId="53D55D8C" w14:textId="77777777" w:rsidR="001F44F9" w:rsidRDefault="00000000" w:rsidP="00B86290">
            <w:pPr>
              <w:rPr>
                <w:rFonts w:eastAsia="Arial" w:cs="Arial"/>
                <w:sz w:val="20"/>
                <w:szCs w:val="20"/>
              </w:rPr>
            </w:pPr>
            <w:r w:rsidRPr="00D019A6">
              <w:rPr>
                <w:rFonts w:eastAsia="Arial" w:cs="Arial"/>
                <w:sz w:val="20"/>
                <w:szCs w:val="20"/>
              </w:rPr>
              <w:t>The cable route between the landfall at Kinghorn and the converter station at Westfield has been developed to maximise distances to properties, where possible.</w:t>
            </w:r>
          </w:p>
          <w:p w14:paraId="530B2F09" w14:textId="6F02E730" w:rsidR="00566D77" w:rsidRPr="00D019A6" w:rsidRDefault="00566D77" w:rsidP="00B86290">
            <w:pPr>
              <w:rPr>
                <w:rFonts w:eastAsia="Arial" w:cs="Arial"/>
                <w:sz w:val="20"/>
                <w:szCs w:val="20"/>
              </w:rPr>
            </w:pPr>
          </w:p>
        </w:tc>
      </w:tr>
      <w:tr w:rsidR="009C1A45" w14:paraId="1F2D6353" w14:textId="77777777" w:rsidTr="3ADA2E5D">
        <w:trPr>
          <w:trHeight w:val="3365"/>
        </w:trPr>
        <w:tc>
          <w:tcPr>
            <w:tcW w:w="1495" w:type="dxa"/>
          </w:tcPr>
          <w:p w14:paraId="68A69685" w14:textId="734C01EA" w:rsidR="0064244A" w:rsidRPr="009C313E" w:rsidRDefault="00000000" w:rsidP="00282475">
            <w:pPr>
              <w:rPr>
                <w:rFonts w:cs="Arial"/>
                <w:sz w:val="20"/>
                <w:szCs w:val="20"/>
              </w:rPr>
            </w:pPr>
            <w:r w:rsidRPr="009C313E">
              <w:rPr>
                <w:rFonts w:cs="Arial"/>
                <w:sz w:val="20"/>
                <w:szCs w:val="20"/>
              </w:rPr>
              <w:lastRenderedPageBreak/>
              <w:t xml:space="preserve">Community benefits </w:t>
            </w:r>
          </w:p>
        </w:tc>
        <w:tc>
          <w:tcPr>
            <w:tcW w:w="7289" w:type="dxa"/>
          </w:tcPr>
          <w:p w14:paraId="45A81318" w14:textId="56908451" w:rsidR="0064244A" w:rsidRPr="009C313E" w:rsidRDefault="00000000" w:rsidP="00282475">
            <w:pPr>
              <w:rPr>
                <w:rFonts w:cs="Arial"/>
                <w:sz w:val="20"/>
                <w:szCs w:val="20"/>
              </w:rPr>
            </w:pPr>
            <w:r w:rsidRPr="009C313E">
              <w:rPr>
                <w:rFonts w:cs="Arial"/>
                <w:sz w:val="20"/>
                <w:szCs w:val="20"/>
              </w:rPr>
              <w:t>“There appear to be no benefits to the local residents. It would seem the only people who will benefit from this are local farmers, the Government, SP Energy and consumers in England. Therefore disruption to our local community should be avoided.”</w:t>
            </w:r>
          </w:p>
          <w:p w14:paraId="1F2E5373" w14:textId="77777777" w:rsidR="0064244A" w:rsidRPr="009C313E" w:rsidRDefault="0064244A" w:rsidP="00282475">
            <w:pPr>
              <w:rPr>
                <w:rFonts w:cs="Arial"/>
                <w:sz w:val="20"/>
                <w:szCs w:val="20"/>
              </w:rPr>
            </w:pPr>
          </w:p>
          <w:p w14:paraId="5BF164F2" w14:textId="4763E689" w:rsidR="0064244A" w:rsidRPr="009C313E" w:rsidRDefault="00000000" w:rsidP="00282475">
            <w:pPr>
              <w:rPr>
                <w:rFonts w:cs="Arial"/>
                <w:sz w:val="20"/>
                <w:szCs w:val="20"/>
              </w:rPr>
            </w:pPr>
            <w:r w:rsidRPr="009C313E">
              <w:rPr>
                <w:rFonts w:cs="Arial"/>
                <w:sz w:val="20"/>
                <w:szCs w:val="20"/>
              </w:rPr>
              <w:t>“Seriously need to consider community benefit in relation to this project, e.g. coastal path upgrade and consideration for road upgrade between Kinghorn and Kirkcaldy as part of HDD traffic mitigation.”</w:t>
            </w:r>
          </w:p>
          <w:p w14:paraId="59A6C2A6" w14:textId="77777777" w:rsidR="0064244A" w:rsidRPr="009C313E" w:rsidRDefault="0064244A" w:rsidP="00282475">
            <w:pPr>
              <w:rPr>
                <w:rFonts w:cs="Arial"/>
                <w:sz w:val="20"/>
                <w:szCs w:val="20"/>
              </w:rPr>
            </w:pPr>
          </w:p>
          <w:p w14:paraId="56BA80F6" w14:textId="075EDB29" w:rsidR="0064244A" w:rsidRPr="009C313E" w:rsidRDefault="00000000" w:rsidP="00282475">
            <w:pPr>
              <w:rPr>
                <w:rFonts w:cs="Arial"/>
                <w:sz w:val="20"/>
                <w:szCs w:val="20"/>
              </w:rPr>
            </w:pPr>
            <w:r w:rsidRPr="009C313E">
              <w:rPr>
                <w:rFonts w:cs="Arial"/>
                <w:sz w:val="20"/>
                <w:szCs w:val="20"/>
              </w:rPr>
              <w:t>“The whole community would prefer this to be abandoned. It is only of benefit to large power companies and of no benefit to the people of Fife.”</w:t>
            </w:r>
          </w:p>
          <w:p w14:paraId="53DB4959" w14:textId="77777777" w:rsidR="0064244A" w:rsidRPr="009C313E" w:rsidRDefault="0064244A" w:rsidP="00282475">
            <w:pPr>
              <w:rPr>
                <w:rFonts w:cs="Arial"/>
                <w:sz w:val="20"/>
                <w:szCs w:val="20"/>
              </w:rPr>
            </w:pPr>
          </w:p>
          <w:p w14:paraId="59E94F5F" w14:textId="47192516" w:rsidR="0064244A" w:rsidRPr="009C313E" w:rsidRDefault="00000000" w:rsidP="00282475">
            <w:pPr>
              <w:rPr>
                <w:rFonts w:cs="Arial"/>
                <w:sz w:val="20"/>
                <w:szCs w:val="20"/>
              </w:rPr>
            </w:pPr>
            <w:r w:rsidRPr="009C313E">
              <w:rPr>
                <w:rFonts w:cs="Arial"/>
                <w:sz w:val="20"/>
                <w:szCs w:val="20"/>
              </w:rPr>
              <w:t>“Will be of no benefit to the people living in and around the affected areas (as I understand it the energy will be transferred to Norfolk where they can enjoy lower bills than we do here, despite us living closer to where the energy is generated.)”</w:t>
            </w:r>
          </w:p>
        </w:tc>
        <w:tc>
          <w:tcPr>
            <w:tcW w:w="4819" w:type="dxa"/>
          </w:tcPr>
          <w:p w14:paraId="403E378B" w14:textId="48563510" w:rsidR="008A3A2B" w:rsidRPr="00D019A6" w:rsidRDefault="00000000" w:rsidP="008A3A2B">
            <w:pPr>
              <w:rPr>
                <w:rFonts w:cs="Arial"/>
                <w:sz w:val="20"/>
                <w:szCs w:val="20"/>
              </w:rPr>
            </w:pPr>
            <w:r w:rsidRPr="00D019A6">
              <w:rPr>
                <w:rFonts w:cs="Arial"/>
                <w:sz w:val="20"/>
                <w:szCs w:val="20"/>
              </w:rPr>
              <w:t>As a regulated Business,</w:t>
            </w:r>
            <w:r w:rsidR="7ED5FB0B" w:rsidRPr="00D019A6">
              <w:rPr>
                <w:rFonts w:cs="Arial"/>
                <w:sz w:val="20"/>
                <w:szCs w:val="20"/>
              </w:rPr>
              <w:t xml:space="preserve"> </w:t>
            </w:r>
            <w:r w:rsidR="0D23A6FA" w:rsidRPr="00D019A6">
              <w:rPr>
                <w:rFonts w:cs="Arial"/>
                <w:sz w:val="20"/>
                <w:szCs w:val="20"/>
              </w:rPr>
              <w:t xml:space="preserve">SP Energy Networks </w:t>
            </w:r>
            <w:r w:rsidRPr="00D019A6">
              <w:rPr>
                <w:rFonts w:cs="Arial"/>
                <w:sz w:val="20"/>
                <w:szCs w:val="20"/>
              </w:rPr>
              <w:t xml:space="preserve">must ensure that all projects are delivered to provide best value to UK bill payers. Energy policy in the UK is a reserved matter to UK Ministers and we have been working closely with both the UK Government, other regulated transmission owners and key stakeholders on the framework for delivering formal community benefit to those communities hosting electricity transmission schemes. </w:t>
            </w:r>
            <w:r w:rsidR="7DDAB9AD" w:rsidRPr="00D019A6">
              <w:rPr>
                <w:rFonts w:cs="Arial"/>
                <w:sz w:val="20"/>
                <w:szCs w:val="20"/>
              </w:rPr>
              <w:t>F</w:t>
            </w:r>
            <w:r w:rsidRPr="00D019A6">
              <w:rPr>
                <w:rFonts w:cs="Arial"/>
                <w:sz w:val="20"/>
                <w:szCs w:val="20"/>
              </w:rPr>
              <w:t xml:space="preserve">urther guidance from UK Government </w:t>
            </w:r>
            <w:r w:rsidR="09464B47" w:rsidRPr="00D019A6">
              <w:rPr>
                <w:rFonts w:cs="Arial"/>
                <w:sz w:val="20"/>
                <w:szCs w:val="20"/>
              </w:rPr>
              <w:t xml:space="preserve">has recently been published </w:t>
            </w:r>
            <w:r w:rsidRPr="00D019A6">
              <w:rPr>
                <w:rFonts w:cs="Arial"/>
                <w:sz w:val="20"/>
                <w:szCs w:val="20"/>
              </w:rPr>
              <w:t>and</w:t>
            </w:r>
            <w:r w:rsidR="10D4EEE6" w:rsidRPr="00D019A6">
              <w:rPr>
                <w:rFonts w:cs="Arial"/>
                <w:sz w:val="20"/>
                <w:szCs w:val="20"/>
              </w:rPr>
              <w:t xml:space="preserve"> we</w:t>
            </w:r>
            <w:r w:rsidRPr="00D019A6">
              <w:rPr>
                <w:rFonts w:cs="Arial"/>
                <w:sz w:val="20"/>
                <w:szCs w:val="20"/>
              </w:rPr>
              <w:t xml:space="preserve"> will continue to keep communities affected by this scheme updated on progress with this matter</w:t>
            </w:r>
            <w:r w:rsidR="5FD90DE9" w:rsidRPr="00D019A6">
              <w:rPr>
                <w:rFonts w:cs="Arial"/>
                <w:sz w:val="20"/>
                <w:szCs w:val="20"/>
              </w:rPr>
              <w:t>.</w:t>
            </w:r>
          </w:p>
          <w:p w14:paraId="42750AD5" w14:textId="2DE59DF3" w:rsidR="0064244A" w:rsidRPr="00D019A6" w:rsidRDefault="0064244A" w:rsidP="00282475">
            <w:pPr>
              <w:rPr>
                <w:rFonts w:cs="Arial"/>
                <w:sz w:val="20"/>
                <w:szCs w:val="20"/>
              </w:rPr>
            </w:pPr>
          </w:p>
        </w:tc>
      </w:tr>
    </w:tbl>
    <w:p w14:paraId="1D7587EF" w14:textId="77777777" w:rsidR="00090E9F" w:rsidRPr="009C313E" w:rsidRDefault="00090E9F" w:rsidP="00FA5CE4">
      <w:pPr>
        <w:pStyle w:val="paragraph"/>
        <w:spacing w:before="0" w:beforeAutospacing="0" w:after="0" w:afterAutospacing="0"/>
        <w:textAlignment w:val="baseline"/>
        <w:rPr>
          <w:rFonts w:ascii="Arial" w:hAnsi="Arial" w:cs="Arial"/>
          <w:sz w:val="22"/>
          <w:szCs w:val="22"/>
        </w:rPr>
        <w:sectPr w:rsidR="00090E9F" w:rsidRPr="009C313E" w:rsidSect="00090E9F">
          <w:pgSz w:w="16838" w:h="11906" w:orient="landscape"/>
          <w:pgMar w:top="1440" w:right="1440" w:bottom="1440" w:left="1440" w:header="708" w:footer="708" w:gutter="0"/>
          <w:cols w:space="708"/>
          <w:docGrid w:linePitch="360"/>
        </w:sectPr>
      </w:pPr>
    </w:p>
    <w:p w14:paraId="07433C6F" w14:textId="69BF9E6F" w:rsidR="00381230" w:rsidRPr="009C313E" w:rsidRDefault="00000000" w:rsidP="00381230">
      <w:pPr>
        <w:pStyle w:val="Heading1"/>
        <w:numPr>
          <w:ilvl w:val="0"/>
          <w:numId w:val="15"/>
        </w:numPr>
        <w:rPr>
          <w:rFonts w:ascii="Arial" w:hAnsi="Arial" w:cs="Arial"/>
          <w:color w:val="538135" w:themeColor="accent6" w:themeShade="BF"/>
        </w:rPr>
      </w:pPr>
      <w:bookmarkStart w:id="24" w:name="_Toc173155241"/>
      <w:r w:rsidRPr="009C313E">
        <w:rPr>
          <w:rFonts w:ascii="Arial" w:hAnsi="Arial" w:cs="Arial"/>
          <w:color w:val="538135" w:themeColor="accent6" w:themeShade="BF"/>
        </w:rPr>
        <w:lastRenderedPageBreak/>
        <w:t xml:space="preserve"> </w:t>
      </w:r>
      <w:bookmarkStart w:id="25" w:name="_Toc198554781"/>
      <w:r w:rsidRPr="009C313E">
        <w:rPr>
          <w:rFonts w:ascii="Arial" w:hAnsi="Arial" w:cs="Arial"/>
          <w:color w:val="538135" w:themeColor="accent6" w:themeShade="BF"/>
        </w:rPr>
        <w:t>Next Steps</w:t>
      </w:r>
      <w:bookmarkEnd w:id="24"/>
      <w:bookmarkEnd w:id="25"/>
      <w:r w:rsidRPr="009C313E">
        <w:rPr>
          <w:rFonts w:ascii="Arial" w:hAnsi="Arial" w:cs="Arial"/>
          <w:color w:val="538135" w:themeColor="accent6" w:themeShade="BF"/>
        </w:rPr>
        <w:t xml:space="preserve"> </w:t>
      </w:r>
    </w:p>
    <w:p w14:paraId="397218A9" w14:textId="06CA0438" w:rsidR="00381230" w:rsidRPr="009C313E" w:rsidRDefault="00000000" w:rsidP="00695164">
      <w:r w:rsidRPr="009C313E">
        <w:t xml:space="preserve">Following the first round of the pre application consultation, </w:t>
      </w:r>
      <w:r w:rsidR="47F3F28F" w:rsidRPr="009C313E">
        <w:t xml:space="preserve">SP </w:t>
      </w:r>
      <w:r w:rsidR="27DB453A" w:rsidRPr="009C313E">
        <w:t>Energy Networks</w:t>
      </w:r>
      <w:r w:rsidRPr="009C313E">
        <w:t xml:space="preserve"> </w:t>
      </w:r>
      <w:r w:rsidR="00566D77">
        <w:t>have</w:t>
      </w:r>
      <w:r w:rsidR="00566D77" w:rsidRPr="009C313E">
        <w:t xml:space="preserve"> </w:t>
      </w:r>
      <w:r w:rsidRPr="009C313E">
        <w:t>develop</w:t>
      </w:r>
      <w:r w:rsidR="00566D77">
        <w:t>ed</w:t>
      </w:r>
      <w:r w:rsidRPr="009C313E">
        <w:t xml:space="preserve"> a detailed design for the </w:t>
      </w:r>
      <w:r w:rsidR="00875171" w:rsidRPr="009C313E">
        <w:t>landfall point, converter station and cable route, including locations for access routes and working areas</w:t>
      </w:r>
      <w:r w:rsidRPr="009C313E">
        <w:t xml:space="preserve">, taking into account the comments received from the public. A second round of consultation </w:t>
      </w:r>
      <w:r w:rsidR="00566D77" w:rsidRPr="009C313E">
        <w:t>t</w:t>
      </w:r>
      <w:r w:rsidR="00566D77">
        <w:t>ook</w:t>
      </w:r>
      <w:r w:rsidR="00566D77" w:rsidRPr="009C313E">
        <w:t xml:space="preserve"> </w:t>
      </w:r>
      <w:r w:rsidRPr="009C313E">
        <w:t xml:space="preserve">place in </w:t>
      </w:r>
      <w:r w:rsidR="00566D77">
        <w:t>May</w:t>
      </w:r>
      <w:r w:rsidR="00566D77" w:rsidRPr="009C313E">
        <w:t xml:space="preserve"> </w:t>
      </w:r>
      <w:r w:rsidR="00A361CD" w:rsidRPr="009C313E">
        <w:t>2025 t</w:t>
      </w:r>
      <w:r w:rsidRPr="009C313E">
        <w:t xml:space="preserve">o </w:t>
      </w:r>
      <w:r w:rsidR="002F6E5E" w:rsidRPr="009C313E">
        <w:t>share</w:t>
      </w:r>
      <w:r w:rsidRPr="009C313E">
        <w:t xml:space="preserve"> the updated proposals. </w:t>
      </w:r>
      <w:r w:rsidR="00566D77" w:rsidRPr="00566D77">
        <w:t>A further report will be published covering the second round of consultation.</w:t>
      </w:r>
      <w:r w:rsidR="00566D77">
        <w:t xml:space="preserve"> </w:t>
      </w:r>
    </w:p>
    <w:p w14:paraId="46A886A9" w14:textId="6ACE6100" w:rsidR="2D7485CA" w:rsidRPr="009C313E" w:rsidRDefault="00000000" w:rsidP="00695164">
      <w:pPr>
        <w:rPr>
          <w:rFonts w:asciiTheme="minorHAnsi" w:hAnsiTheme="minorHAnsi"/>
        </w:rPr>
      </w:pPr>
      <w:r w:rsidRPr="00D019A6">
        <w:rPr>
          <w:rFonts w:eastAsia="Times New Roman"/>
        </w:rPr>
        <w:t xml:space="preserve">SP Energy Networks </w:t>
      </w:r>
      <w:r w:rsidR="00665FA6">
        <w:rPr>
          <w:rFonts w:eastAsia="Times New Roman"/>
        </w:rPr>
        <w:t>has</w:t>
      </w:r>
      <w:r w:rsidR="00665FA6" w:rsidRPr="00D019A6">
        <w:rPr>
          <w:rFonts w:eastAsia="Times New Roman"/>
        </w:rPr>
        <w:t xml:space="preserve"> develop</w:t>
      </w:r>
      <w:r w:rsidR="00665FA6">
        <w:rPr>
          <w:rFonts w:eastAsia="Times New Roman"/>
        </w:rPr>
        <w:t>ed</w:t>
      </w:r>
      <w:r w:rsidR="00665FA6" w:rsidRPr="00D019A6">
        <w:rPr>
          <w:rFonts w:eastAsia="Times New Roman"/>
        </w:rPr>
        <w:t xml:space="preserve"> </w:t>
      </w:r>
      <w:r w:rsidRPr="00D019A6">
        <w:rPr>
          <w:rFonts w:eastAsia="Times New Roman"/>
        </w:rPr>
        <w:t xml:space="preserve">a route alignment for the underground cables </w:t>
      </w:r>
      <w:r w:rsidR="00665FA6">
        <w:rPr>
          <w:rFonts w:eastAsia="Times New Roman"/>
        </w:rPr>
        <w:t>taking</w:t>
      </w:r>
      <w:r w:rsidRPr="00D019A6">
        <w:rPr>
          <w:rFonts w:eastAsia="Times New Roman"/>
        </w:rPr>
        <w:t xml:space="preserve"> into consideration the comments </w:t>
      </w:r>
      <w:r w:rsidR="00665FA6">
        <w:rPr>
          <w:rFonts w:eastAsia="Times New Roman"/>
        </w:rPr>
        <w:t>raised</w:t>
      </w:r>
      <w:r w:rsidR="00665FA6" w:rsidRPr="00D019A6">
        <w:rPr>
          <w:rFonts w:eastAsia="Times New Roman"/>
        </w:rPr>
        <w:t xml:space="preserve"> </w:t>
      </w:r>
      <w:r w:rsidRPr="00D019A6">
        <w:rPr>
          <w:rFonts w:eastAsia="Times New Roman"/>
        </w:rPr>
        <w:t xml:space="preserve">during consultation. Sensitive locations have been identified by the community. In these </w:t>
      </w:r>
      <w:r w:rsidR="00665FA6" w:rsidRPr="00D019A6">
        <w:rPr>
          <w:rFonts w:eastAsia="Times New Roman"/>
        </w:rPr>
        <w:t>instances,</w:t>
      </w:r>
      <w:r w:rsidRPr="00D019A6">
        <w:rPr>
          <w:rFonts w:eastAsia="Times New Roman"/>
        </w:rPr>
        <w:t xml:space="preserve"> SP</w:t>
      </w:r>
      <w:r w:rsidR="00665FA6">
        <w:rPr>
          <w:rFonts w:eastAsia="Times New Roman"/>
        </w:rPr>
        <w:t xml:space="preserve"> </w:t>
      </w:r>
      <w:r w:rsidRPr="00D019A6">
        <w:rPr>
          <w:rFonts w:eastAsia="Times New Roman"/>
        </w:rPr>
        <w:t>E</w:t>
      </w:r>
      <w:r w:rsidR="00665FA6">
        <w:rPr>
          <w:rFonts w:eastAsia="Times New Roman"/>
        </w:rPr>
        <w:t xml:space="preserve">nergy </w:t>
      </w:r>
      <w:r w:rsidRPr="00D019A6">
        <w:rPr>
          <w:rFonts w:eastAsia="Times New Roman"/>
        </w:rPr>
        <w:t>N</w:t>
      </w:r>
      <w:r w:rsidR="00665FA6">
        <w:rPr>
          <w:rFonts w:eastAsia="Times New Roman"/>
        </w:rPr>
        <w:t>etworks</w:t>
      </w:r>
      <w:r w:rsidRPr="00D019A6">
        <w:rPr>
          <w:rFonts w:eastAsia="Times New Roman"/>
        </w:rPr>
        <w:t xml:space="preserve"> has consider</w:t>
      </w:r>
      <w:r w:rsidR="0019146B">
        <w:rPr>
          <w:rFonts w:eastAsia="Times New Roman"/>
        </w:rPr>
        <w:t>ed</w:t>
      </w:r>
      <w:r w:rsidRPr="00D019A6">
        <w:rPr>
          <w:rFonts w:eastAsia="Times New Roman"/>
        </w:rPr>
        <w:t xml:space="preserve"> the issues raised in the feedback along with relevant environmental</w:t>
      </w:r>
      <w:r w:rsidR="0019146B">
        <w:rPr>
          <w:rFonts w:eastAsia="Times New Roman"/>
        </w:rPr>
        <w:t>,</w:t>
      </w:r>
      <w:r w:rsidRPr="00D019A6">
        <w:rPr>
          <w:rFonts w:eastAsia="Times New Roman"/>
        </w:rPr>
        <w:t xml:space="preserve"> technical and engineering considerations. Further desk-based technical and environmental assessment and site visits </w:t>
      </w:r>
      <w:r w:rsidR="00F828ED" w:rsidRPr="00D019A6">
        <w:rPr>
          <w:rFonts w:eastAsia="Times New Roman"/>
        </w:rPr>
        <w:t>w</w:t>
      </w:r>
      <w:r w:rsidR="00F828ED">
        <w:rPr>
          <w:rFonts w:eastAsia="Times New Roman"/>
        </w:rPr>
        <w:t>ere</w:t>
      </w:r>
      <w:r w:rsidR="00F828ED" w:rsidRPr="00D019A6">
        <w:rPr>
          <w:rFonts w:eastAsia="Times New Roman"/>
        </w:rPr>
        <w:t xml:space="preserve"> </w:t>
      </w:r>
      <w:r w:rsidRPr="00D019A6">
        <w:rPr>
          <w:rFonts w:eastAsia="Times New Roman"/>
        </w:rPr>
        <w:t xml:space="preserve">carried out to consider sensitive areas within the corridor and also potential routes for the underground cables. The final selection </w:t>
      </w:r>
      <w:r w:rsidR="00F828ED" w:rsidRPr="00D019A6">
        <w:rPr>
          <w:rFonts w:eastAsia="Times New Roman"/>
        </w:rPr>
        <w:t>look</w:t>
      </w:r>
      <w:r w:rsidR="00F828ED">
        <w:rPr>
          <w:rFonts w:eastAsia="Times New Roman"/>
        </w:rPr>
        <w:t>ed</w:t>
      </w:r>
      <w:r w:rsidR="00F828ED" w:rsidRPr="00D019A6">
        <w:rPr>
          <w:rFonts w:eastAsia="Times New Roman"/>
        </w:rPr>
        <w:t xml:space="preserve"> </w:t>
      </w:r>
      <w:r w:rsidRPr="00D019A6">
        <w:rPr>
          <w:rFonts w:eastAsia="Times New Roman"/>
        </w:rPr>
        <w:t>to balance each of the aforementioned issues and considerations that result</w:t>
      </w:r>
      <w:r w:rsidR="00F828ED">
        <w:rPr>
          <w:rFonts w:eastAsia="Times New Roman"/>
        </w:rPr>
        <w:t>ed</w:t>
      </w:r>
      <w:r w:rsidRPr="00D019A6">
        <w:rPr>
          <w:rFonts w:eastAsia="Times New Roman"/>
        </w:rPr>
        <w:t xml:space="preserve"> in a proposed route alignment for the underground cables that is technically feasible, minimises potential impacts on the community and on the environment</w:t>
      </w:r>
      <w:r w:rsidR="5B5A2286" w:rsidRPr="00D019A6">
        <w:rPr>
          <w:rFonts w:eastAsia="Times New Roman"/>
        </w:rPr>
        <w:t>.</w:t>
      </w:r>
    </w:p>
    <w:p w14:paraId="159C8AF3" w14:textId="0A6C36E9" w:rsidR="00381230" w:rsidRPr="009C313E" w:rsidRDefault="00000000" w:rsidP="00695164">
      <w:r w:rsidRPr="009C313E">
        <w:rPr>
          <w:rFonts w:eastAsiaTheme="minorEastAsia"/>
          <w:lang w:eastAsia="en-GB"/>
        </w:rPr>
        <w:t>The proposed route alignment w</w:t>
      </w:r>
      <w:r w:rsidR="00F828ED">
        <w:rPr>
          <w:rFonts w:eastAsiaTheme="minorEastAsia"/>
          <w:lang w:eastAsia="en-GB"/>
        </w:rPr>
        <w:t>as</w:t>
      </w:r>
      <w:r w:rsidRPr="009C313E">
        <w:rPr>
          <w:rFonts w:eastAsiaTheme="minorEastAsia"/>
          <w:lang w:eastAsia="en-GB"/>
        </w:rPr>
        <w:t xml:space="preserve"> the focus of the second round of consultation along with the converter station site design and the landfall construction.</w:t>
      </w:r>
      <w:r w:rsidR="00AB492F" w:rsidRPr="009C313E">
        <w:rPr>
          <w:rFonts w:eastAsiaTheme="minorEastAsia"/>
          <w:lang w:eastAsia="en-GB"/>
        </w:rPr>
        <w:t xml:space="preserve"> </w:t>
      </w:r>
      <w:r w:rsidRPr="009C313E">
        <w:t xml:space="preserve">Once the second round of consultation is complete, </w:t>
      </w:r>
      <w:r w:rsidR="47F3F28F" w:rsidRPr="009C313E">
        <w:t>S</w:t>
      </w:r>
      <w:r w:rsidR="18A77518" w:rsidRPr="009C313E">
        <w:t>P Energy Networks</w:t>
      </w:r>
      <w:r w:rsidRPr="009C313E">
        <w:t xml:space="preserve"> will </w:t>
      </w:r>
      <w:r w:rsidR="00B224A3" w:rsidRPr="009C313E">
        <w:t>conclude</w:t>
      </w:r>
      <w:r w:rsidRPr="009C313E">
        <w:t xml:space="preserve"> an Environmental Impact Assessment (EIA). Following completion of the EIA, </w:t>
      </w:r>
      <w:r w:rsidR="47F3F28F" w:rsidRPr="009C313E">
        <w:t>S</w:t>
      </w:r>
      <w:r w:rsidR="2A6C7806" w:rsidRPr="009C313E">
        <w:t>P Energy Networks</w:t>
      </w:r>
      <w:r w:rsidRPr="009C313E">
        <w:t xml:space="preserve"> will prepare a detailed development and design proposal and submit planning application</w:t>
      </w:r>
      <w:r w:rsidR="309A4450" w:rsidRPr="009C313E">
        <w:t>s</w:t>
      </w:r>
      <w:r w:rsidRPr="009C313E">
        <w:t xml:space="preserve"> to Fife Council. </w:t>
      </w:r>
      <w:r w:rsidR="45ADD1CA" w:rsidRPr="009C313E">
        <w:t>SP Energy Networks will be applying to Fife Council for planning permission in principle (</w:t>
      </w:r>
      <w:proofErr w:type="spellStart"/>
      <w:r w:rsidR="45ADD1CA" w:rsidRPr="009C313E">
        <w:t>PiP</w:t>
      </w:r>
      <w:proofErr w:type="spellEnd"/>
      <w:r w:rsidR="45ADD1CA" w:rsidRPr="009C313E">
        <w:t>) under the Town and Country Planning (Scotland) Act 1997 for the proposed converter station, and full planning permission for the DC underground cable from Mean Low Water Springs (MLWS) at the landfall site to the converter station and for the AC underground cable from the converter station to Westfield Substation.</w:t>
      </w:r>
    </w:p>
    <w:p w14:paraId="1826531E" w14:textId="5B84C0A7" w:rsidR="00381230" w:rsidRPr="009C313E" w:rsidRDefault="00000000" w:rsidP="00695164">
      <w:r w:rsidRPr="009C313E">
        <w:t>For the marine cables, our marine environmental consultants conduct a separate environmental appraisal which assesses the potential impact of the project on the marine environment, shipping and navigation, commercial fisheries and other marine users. The appraisal will accompany an application to the Scottish Government Marine Directorate Licensing Operations Team (MD-LOT) for a licence to install the marine cables.</w:t>
      </w:r>
    </w:p>
    <w:p w14:paraId="1F3A91DE" w14:textId="136F1EA2" w:rsidR="00BE616A" w:rsidRPr="00D019A6" w:rsidRDefault="00000000">
      <w:pPr>
        <w:rPr>
          <w:rFonts w:cs="Arial"/>
        </w:rPr>
      </w:pPr>
      <w:r w:rsidRPr="009C313E">
        <w:t xml:space="preserve">The Council </w:t>
      </w:r>
      <w:r w:rsidR="72CDB133" w:rsidRPr="009C313E">
        <w:t xml:space="preserve">and MD-LOT </w:t>
      </w:r>
      <w:r w:rsidRPr="009C313E">
        <w:t xml:space="preserve">will then invite representations from local </w:t>
      </w:r>
      <w:r w:rsidR="00D06A0C" w:rsidRPr="009C313E">
        <w:t>communities</w:t>
      </w:r>
      <w:r w:rsidRPr="009C313E">
        <w:t xml:space="preserve"> and stakeholders before deciding whether to grant planning permission</w:t>
      </w:r>
      <w:r w:rsidR="7D78905D" w:rsidRPr="009C313E">
        <w:t xml:space="preserve"> and the marine licence</w:t>
      </w:r>
      <w:r w:rsidRPr="009C313E">
        <w:t>, and to inform any conditions that may be required under permission.</w:t>
      </w:r>
      <w:r w:rsidRPr="009C313E">
        <w:rPr>
          <w:rFonts w:cs="Arial"/>
        </w:rPr>
        <w:br w:type="page"/>
      </w:r>
    </w:p>
    <w:p w14:paraId="731AF2B9" w14:textId="3977B149" w:rsidR="0079109D" w:rsidRPr="009C313E" w:rsidRDefault="00000000" w:rsidP="00BE616A">
      <w:pPr>
        <w:pStyle w:val="Heading1"/>
        <w:numPr>
          <w:ilvl w:val="0"/>
          <w:numId w:val="15"/>
        </w:numPr>
        <w:rPr>
          <w:rFonts w:ascii="Arial" w:hAnsi="Arial" w:cs="Arial"/>
          <w:color w:val="538135" w:themeColor="accent6" w:themeShade="BF"/>
        </w:rPr>
      </w:pPr>
      <w:bookmarkStart w:id="26" w:name="_Toc198554782"/>
      <w:r w:rsidRPr="009C313E">
        <w:rPr>
          <w:rFonts w:ascii="Arial" w:hAnsi="Arial" w:cs="Arial"/>
          <w:color w:val="538135" w:themeColor="accent6" w:themeShade="BF"/>
        </w:rPr>
        <w:lastRenderedPageBreak/>
        <w:t>Appendices</w:t>
      </w:r>
      <w:bookmarkEnd w:id="26"/>
      <w:r w:rsidRPr="009C313E">
        <w:rPr>
          <w:rFonts w:ascii="Arial" w:hAnsi="Arial" w:cs="Arial"/>
          <w:color w:val="538135" w:themeColor="accent6" w:themeShade="BF"/>
        </w:rPr>
        <w:t xml:space="preserve"> </w:t>
      </w:r>
    </w:p>
    <w:p w14:paraId="52E2FF86" w14:textId="69B830A5" w:rsidR="00AA0D50" w:rsidRPr="009C313E" w:rsidRDefault="00000000" w:rsidP="00AA0D50">
      <w:pPr>
        <w:pStyle w:val="Heading2"/>
        <w:numPr>
          <w:ilvl w:val="1"/>
          <w:numId w:val="15"/>
        </w:numPr>
        <w:rPr>
          <w:rFonts w:ascii="Arial" w:hAnsi="Arial" w:cs="Arial"/>
          <w:color w:val="538135" w:themeColor="accent6" w:themeShade="BF"/>
          <w:sz w:val="28"/>
          <w:szCs w:val="28"/>
        </w:rPr>
      </w:pPr>
      <w:bookmarkStart w:id="27" w:name="_Toc198554783"/>
      <w:r w:rsidRPr="009C313E">
        <w:rPr>
          <w:rFonts w:ascii="Arial" w:hAnsi="Arial" w:cs="Arial"/>
          <w:color w:val="538135" w:themeColor="accent6" w:themeShade="BF"/>
          <w:sz w:val="28"/>
          <w:szCs w:val="28"/>
        </w:rPr>
        <w:t>Appendix A: Project Leaflet</w:t>
      </w:r>
      <w:bookmarkEnd w:id="27"/>
      <w:r w:rsidRPr="009C313E">
        <w:rPr>
          <w:rFonts w:ascii="Arial" w:hAnsi="Arial" w:cs="Arial"/>
          <w:color w:val="538135" w:themeColor="accent6" w:themeShade="BF"/>
          <w:sz w:val="28"/>
          <w:szCs w:val="28"/>
        </w:rPr>
        <w:t xml:space="preserve"> </w:t>
      </w:r>
    </w:p>
    <w:p w14:paraId="5449359A" w14:textId="77777777" w:rsidR="00455170" w:rsidRPr="009C313E" w:rsidRDefault="00000000">
      <w:pPr>
        <w:rPr>
          <w:rFonts w:cs="Arial"/>
        </w:rPr>
      </w:pPr>
      <w:r w:rsidRPr="003A4777">
        <w:rPr>
          <w:rFonts w:cs="Arial"/>
          <w:noProof/>
          <w:lang w:eastAsia="en-GB"/>
        </w:rPr>
        <w:drawing>
          <wp:inline distT="0" distB="0" distL="0" distR="0" wp14:anchorId="5928E17B" wp14:editId="105F230C">
            <wp:extent cx="5731510" cy="7573010"/>
            <wp:effectExtent l="0" t="0" r="2540" b="8890"/>
            <wp:docPr id="1502034563" name="Picture 1" descr="A landscape with a road and land and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722931" name="Picture 1" descr="A landscape with a road and land and wa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1510" cy="7573010"/>
                    </a:xfrm>
                    <a:prstGeom prst="rect">
                      <a:avLst/>
                    </a:prstGeom>
                  </pic:spPr>
                </pic:pic>
              </a:graphicData>
            </a:graphic>
          </wp:inline>
        </w:drawing>
      </w:r>
    </w:p>
    <w:p w14:paraId="10860C41" w14:textId="77777777" w:rsidR="00455170" w:rsidRPr="009C313E" w:rsidRDefault="00455170">
      <w:pPr>
        <w:rPr>
          <w:rFonts w:cs="Arial"/>
        </w:rPr>
      </w:pPr>
    </w:p>
    <w:p w14:paraId="2E96B4CF" w14:textId="77777777" w:rsidR="00455170" w:rsidRPr="009C313E" w:rsidRDefault="00455170">
      <w:pPr>
        <w:rPr>
          <w:rFonts w:cs="Arial"/>
        </w:rPr>
      </w:pPr>
    </w:p>
    <w:p w14:paraId="0F011E0B" w14:textId="77777777" w:rsidR="00455170" w:rsidRPr="009C313E" w:rsidRDefault="00000000">
      <w:pPr>
        <w:rPr>
          <w:rFonts w:cs="Arial"/>
        </w:rPr>
      </w:pPr>
      <w:r w:rsidRPr="003A4777">
        <w:rPr>
          <w:rFonts w:cs="Arial"/>
          <w:noProof/>
          <w:lang w:eastAsia="en-GB"/>
        </w:rPr>
        <w:lastRenderedPageBreak/>
        <w:drawing>
          <wp:inline distT="0" distB="0" distL="0" distR="0" wp14:anchorId="2CD04466" wp14:editId="4CDCCA01">
            <wp:extent cx="5731510" cy="7332980"/>
            <wp:effectExtent l="0" t="0" r="2540" b="1270"/>
            <wp:docPr id="417507893" name="Picture 2" descr="A diagram of an electrical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034486" name="Picture 2" descr="A diagram of an electrical system&#10;&#10;Description automatically generated"/>
                    <pic:cNvPicPr/>
                  </pic:nvPicPr>
                  <pic:blipFill>
                    <a:blip r:embed="rId21">
                      <a:extLst>
                        <a:ext uri="{28A0092B-C50C-407E-A947-70E740481C1C}">
                          <a14:useLocalDpi xmlns:a14="http://schemas.microsoft.com/office/drawing/2010/main" val="0"/>
                        </a:ext>
                      </a:extLst>
                    </a:blip>
                    <a:srcRect t="901"/>
                    <a:stretch>
                      <a:fillRect/>
                    </a:stretch>
                  </pic:blipFill>
                  <pic:spPr bwMode="auto">
                    <a:xfrm>
                      <a:off x="0" y="0"/>
                      <a:ext cx="5731510" cy="7332980"/>
                    </a:xfrm>
                    <a:prstGeom prst="rect">
                      <a:avLst/>
                    </a:prstGeom>
                    <a:ln>
                      <a:noFill/>
                    </a:ln>
                    <a:extLst>
                      <a:ext uri="{53640926-AAD7-44D8-BBD7-CCE9431645EC}">
                        <a14:shadowObscured xmlns:a14="http://schemas.microsoft.com/office/drawing/2010/main"/>
                      </a:ext>
                    </a:extLst>
                  </pic:spPr>
                </pic:pic>
              </a:graphicData>
            </a:graphic>
          </wp:inline>
        </w:drawing>
      </w:r>
    </w:p>
    <w:p w14:paraId="0BC30B74" w14:textId="77777777" w:rsidR="00455170" w:rsidRPr="009C313E" w:rsidRDefault="00455170">
      <w:pPr>
        <w:rPr>
          <w:rFonts w:cs="Arial"/>
        </w:rPr>
      </w:pPr>
    </w:p>
    <w:p w14:paraId="5E139051" w14:textId="77777777" w:rsidR="00455170" w:rsidRPr="009C313E" w:rsidRDefault="00455170">
      <w:pPr>
        <w:rPr>
          <w:rFonts w:cs="Arial"/>
        </w:rPr>
      </w:pPr>
    </w:p>
    <w:p w14:paraId="69C38016" w14:textId="77777777" w:rsidR="00455170" w:rsidRPr="009C313E" w:rsidRDefault="00455170">
      <w:pPr>
        <w:rPr>
          <w:rFonts w:cs="Arial"/>
        </w:rPr>
      </w:pPr>
    </w:p>
    <w:p w14:paraId="3761F8B6" w14:textId="77777777" w:rsidR="00455170" w:rsidRPr="009C313E" w:rsidRDefault="00455170">
      <w:pPr>
        <w:rPr>
          <w:rFonts w:cs="Arial"/>
        </w:rPr>
      </w:pPr>
    </w:p>
    <w:p w14:paraId="46E69237" w14:textId="77777777" w:rsidR="00455170" w:rsidRPr="009C313E" w:rsidRDefault="00455170">
      <w:pPr>
        <w:rPr>
          <w:rFonts w:cs="Arial"/>
        </w:rPr>
      </w:pPr>
    </w:p>
    <w:p w14:paraId="6B81695D" w14:textId="77777777" w:rsidR="00FD25CF" w:rsidRPr="009C313E" w:rsidRDefault="00000000">
      <w:pPr>
        <w:rPr>
          <w:rFonts w:cs="Arial"/>
        </w:rPr>
      </w:pPr>
      <w:r w:rsidRPr="003A4777">
        <w:rPr>
          <w:rFonts w:cs="Arial"/>
          <w:noProof/>
          <w:lang w:eastAsia="en-GB"/>
        </w:rPr>
        <w:lastRenderedPageBreak/>
        <w:drawing>
          <wp:inline distT="0" distB="0" distL="0" distR="0" wp14:anchorId="4D3E771B" wp14:editId="706C327A">
            <wp:extent cx="5731510" cy="7578725"/>
            <wp:effectExtent l="0" t="0" r="2540" b="3175"/>
            <wp:docPr id="1664055016" name="Picture 3" descr="A diagram of a powe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91981" name="Picture 3" descr="A diagram of a power plan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7578725"/>
                    </a:xfrm>
                    <a:prstGeom prst="rect">
                      <a:avLst/>
                    </a:prstGeom>
                  </pic:spPr>
                </pic:pic>
              </a:graphicData>
            </a:graphic>
          </wp:inline>
        </w:drawing>
      </w:r>
    </w:p>
    <w:p w14:paraId="3A124836" w14:textId="77777777" w:rsidR="00FD25CF" w:rsidRPr="009C313E" w:rsidRDefault="00FD25CF">
      <w:pPr>
        <w:rPr>
          <w:rFonts w:cs="Arial"/>
        </w:rPr>
      </w:pPr>
    </w:p>
    <w:p w14:paraId="5CDD10DB" w14:textId="77777777" w:rsidR="00FD25CF" w:rsidRPr="009C313E" w:rsidRDefault="00FD25CF">
      <w:pPr>
        <w:rPr>
          <w:rFonts w:cs="Arial"/>
        </w:rPr>
      </w:pPr>
    </w:p>
    <w:p w14:paraId="52AD1040" w14:textId="77777777" w:rsidR="00FD25CF" w:rsidRPr="009C313E" w:rsidRDefault="00FD25CF">
      <w:pPr>
        <w:rPr>
          <w:rFonts w:cs="Arial"/>
        </w:rPr>
      </w:pPr>
    </w:p>
    <w:p w14:paraId="64AF0C89" w14:textId="77777777" w:rsidR="00FD25CF" w:rsidRPr="009C313E" w:rsidRDefault="00FD25CF">
      <w:pPr>
        <w:rPr>
          <w:rFonts w:cs="Arial"/>
        </w:rPr>
      </w:pPr>
    </w:p>
    <w:p w14:paraId="649F0B6C" w14:textId="77777777" w:rsidR="00F212B6" w:rsidRPr="009C313E" w:rsidRDefault="00000000">
      <w:pPr>
        <w:rPr>
          <w:rFonts w:cs="Arial"/>
        </w:rPr>
      </w:pPr>
      <w:r w:rsidRPr="003A4777">
        <w:rPr>
          <w:rFonts w:cs="Arial"/>
          <w:noProof/>
          <w:lang w:eastAsia="en-GB"/>
        </w:rPr>
        <w:lastRenderedPageBreak/>
        <w:drawing>
          <wp:inline distT="0" distB="0" distL="0" distR="0" wp14:anchorId="01D97333" wp14:editId="0E252F31">
            <wp:extent cx="5731510" cy="7547610"/>
            <wp:effectExtent l="0" t="0" r="2540" b="0"/>
            <wp:docPr id="962328045" name="Picture 4" descr="A screenshot of a web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836822" name="Picture 4" descr="A screenshot of a web pag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5731510" cy="7547610"/>
                    </a:xfrm>
                    <a:prstGeom prst="rect">
                      <a:avLst/>
                    </a:prstGeom>
                  </pic:spPr>
                </pic:pic>
              </a:graphicData>
            </a:graphic>
          </wp:inline>
        </w:drawing>
      </w:r>
    </w:p>
    <w:p w14:paraId="69FB3881" w14:textId="77777777" w:rsidR="00F212B6" w:rsidRPr="009C313E" w:rsidRDefault="00F212B6">
      <w:pPr>
        <w:rPr>
          <w:rFonts w:cs="Arial"/>
        </w:rPr>
      </w:pPr>
    </w:p>
    <w:p w14:paraId="379BE704" w14:textId="77777777" w:rsidR="00F212B6" w:rsidRPr="009C313E" w:rsidRDefault="00F212B6">
      <w:pPr>
        <w:rPr>
          <w:rFonts w:cs="Arial"/>
        </w:rPr>
      </w:pPr>
    </w:p>
    <w:p w14:paraId="06A4BB97" w14:textId="77777777" w:rsidR="00F212B6" w:rsidRPr="009C313E" w:rsidRDefault="00F212B6">
      <w:pPr>
        <w:rPr>
          <w:rFonts w:cs="Arial"/>
        </w:rPr>
      </w:pPr>
    </w:p>
    <w:p w14:paraId="106DDE50" w14:textId="77777777" w:rsidR="00F212B6" w:rsidRPr="009C313E" w:rsidRDefault="00F212B6">
      <w:pPr>
        <w:rPr>
          <w:rFonts w:cs="Arial"/>
        </w:rPr>
      </w:pPr>
    </w:p>
    <w:p w14:paraId="5A2F141D" w14:textId="34115E07" w:rsidR="00AA0D50" w:rsidRPr="00D019A6" w:rsidRDefault="00000000">
      <w:pPr>
        <w:rPr>
          <w:rFonts w:cs="Arial"/>
          <w:sz w:val="24"/>
          <w:szCs w:val="24"/>
        </w:rPr>
      </w:pPr>
      <w:r w:rsidRPr="003A4777">
        <w:rPr>
          <w:rFonts w:cs="Arial"/>
          <w:noProof/>
          <w:lang w:eastAsia="en-GB"/>
        </w:rPr>
        <w:lastRenderedPageBreak/>
        <w:drawing>
          <wp:inline distT="0" distB="0" distL="0" distR="0" wp14:anchorId="43901F1A" wp14:editId="0B06110C">
            <wp:extent cx="5705475" cy="7762875"/>
            <wp:effectExtent l="0" t="0" r="9525" b="9525"/>
            <wp:docPr id="562649179" name="Picture 5"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27698" name="Picture 5" descr="A map of a city&#10;&#10;Description automatically generated"/>
                    <pic:cNvPicPr/>
                  </pic:nvPicPr>
                  <pic:blipFill>
                    <a:blip r:embed="rId24">
                      <a:extLst>
                        <a:ext uri="{28A0092B-C50C-407E-A947-70E740481C1C}">
                          <a14:useLocalDpi xmlns:a14="http://schemas.microsoft.com/office/drawing/2010/main" val="0"/>
                        </a:ext>
                      </a:extLst>
                    </a:blip>
                    <a:srcRect r="454" b="900"/>
                    <a:stretch>
                      <a:fillRect/>
                    </a:stretch>
                  </pic:blipFill>
                  <pic:spPr bwMode="auto">
                    <a:xfrm>
                      <a:off x="0" y="0"/>
                      <a:ext cx="5705475" cy="7762875"/>
                    </a:xfrm>
                    <a:prstGeom prst="rect">
                      <a:avLst/>
                    </a:prstGeom>
                    <a:ln>
                      <a:noFill/>
                    </a:ln>
                    <a:extLst>
                      <a:ext uri="{53640926-AAD7-44D8-BBD7-CCE9431645EC}">
                        <a14:shadowObscured xmlns:a14="http://schemas.microsoft.com/office/drawing/2010/main"/>
                      </a:ext>
                    </a:extLst>
                  </pic:spPr>
                </pic:pic>
              </a:graphicData>
            </a:graphic>
          </wp:inline>
        </w:drawing>
      </w:r>
      <w:r w:rsidRPr="009C313E">
        <w:rPr>
          <w:rFonts w:cs="Arial"/>
        </w:rPr>
        <w:br w:type="page"/>
      </w:r>
    </w:p>
    <w:p w14:paraId="338AAA68" w14:textId="0A54776F" w:rsidR="00AA0D50" w:rsidRPr="009C313E" w:rsidRDefault="00000000" w:rsidP="00AA0D50">
      <w:pPr>
        <w:pStyle w:val="Heading2"/>
        <w:numPr>
          <w:ilvl w:val="1"/>
          <w:numId w:val="15"/>
        </w:numPr>
        <w:rPr>
          <w:rFonts w:ascii="Arial" w:hAnsi="Arial" w:cs="Arial"/>
          <w:color w:val="538135" w:themeColor="accent6" w:themeShade="BF"/>
          <w:sz w:val="28"/>
          <w:szCs w:val="28"/>
        </w:rPr>
      </w:pPr>
      <w:bookmarkStart w:id="28" w:name="_Toc198554784"/>
      <w:r w:rsidRPr="009C313E">
        <w:rPr>
          <w:rFonts w:ascii="Arial" w:hAnsi="Arial" w:cs="Arial"/>
          <w:color w:val="538135" w:themeColor="accent6" w:themeShade="BF"/>
          <w:sz w:val="28"/>
          <w:szCs w:val="28"/>
        </w:rPr>
        <w:lastRenderedPageBreak/>
        <w:t>Appendix B: Newspaper advert</w:t>
      </w:r>
      <w:bookmarkEnd w:id="28"/>
      <w:r w:rsidRPr="009C313E">
        <w:rPr>
          <w:rFonts w:ascii="Arial" w:hAnsi="Arial" w:cs="Arial"/>
          <w:color w:val="538135" w:themeColor="accent6" w:themeShade="BF"/>
          <w:sz w:val="28"/>
          <w:szCs w:val="28"/>
        </w:rPr>
        <w:t xml:space="preserve"> </w:t>
      </w:r>
    </w:p>
    <w:p w14:paraId="6576996A" w14:textId="03AC14D0" w:rsidR="00AA0D50" w:rsidRPr="00D019A6" w:rsidRDefault="00000000">
      <w:pPr>
        <w:rPr>
          <w:rFonts w:cs="Arial"/>
          <w:sz w:val="24"/>
          <w:szCs w:val="24"/>
        </w:rPr>
      </w:pPr>
      <w:r w:rsidRPr="003A4777">
        <w:rPr>
          <w:rFonts w:cs="Arial"/>
          <w:noProof/>
          <w:lang w:eastAsia="en-GB"/>
        </w:rPr>
        <w:drawing>
          <wp:inline distT="0" distB="0" distL="0" distR="0" wp14:anchorId="02C8C2B8" wp14:editId="6AE2B9A6">
            <wp:extent cx="5695950" cy="7198360"/>
            <wp:effectExtent l="0" t="0" r="0" b="2540"/>
            <wp:docPr id="1871310502" name="Picture 6" descr="A green and white advertise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48976" name="Picture 6" descr="A green and white advertisement&#10;&#10;Description automatically generated"/>
                    <pic:cNvPicPr/>
                  </pic:nvPicPr>
                  <pic:blipFill>
                    <a:blip r:embed="rId25">
                      <a:extLst>
                        <a:ext uri="{28A0092B-C50C-407E-A947-70E740481C1C}">
                          <a14:useLocalDpi xmlns:a14="http://schemas.microsoft.com/office/drawing/2010/main" val="0"/>
                        </a:ext>
                      </a:extLst>
                    </a:blip>
                    <a:srcRect r="620"/>
                    <a:stretch>
                      <a:fillRect/>
                    </a:stretch>
                  </pic:blipFill>
                  <pic:spPr bwMode="auto">
                    <a:xfrm>
                      <a:off x="0" y="0"/>
                      <a:ext cx="5695950" cy="7198360"/>
                    </a:xfrm>
                    <a:prstGeom prst="rect">
                      <a:avLst/>
                    </a:prstGeom>
                    <a:ln>
                      <a:noFill/>
                    </a:ln>
                    <a:extLst>
                      <a:ext uri="{53640926-AAD7-44D8-BBD7-CCE9431645EC}">
                        <a14:shadowObscured xmlns:a14="http://schemas.microsoft.com/office/drawing/2010/main"/>
                      </a:ext>
                    </a:extLst>
                  </pic:spPr>
                </pic:pic>
              </a:graphicData>
            </a:graphic>
          </wp:inline>
        </w:drawing>
      </w:r>
      <w:r w:rsidRPr="009C313E">
        <w:rPr>
          <w:rFonts w:cs="Arial"/>
        </w:rPr>
        <w:br w:type="page"/>
      </w:r>
    </w:p>
    <w:p w14:paraId="0DFEFD9F" w14:textId="7FA6EA95" w:rsidR="00A86B55" w:rsidRPr="009C313E" w:rsidRDefault="00000000" w:rsidP="00AA0D50">
      <w:pPr>
        <w:pStyle w:val="Heading2"/>
        <w:numPr>
          <w:ilvl w:val="1"/>
          <w:numId w:val="15"/>
        </w:numPr>
        <w:rPr>
          <w:rFonts w:ascii="Arial" w:hAnsi="Arial" w:cs="Arial"/>
          <w:color w:val="538135" w:themeColor="accent6" w:themeShade="BF"/>
          <w:sz w:val="28"/>
          <w:szCs w:val="28"/>
        </w:rPr>
      </w:pPr>
      <w:bookmarkStart w:id="29" w:name="_Toc198554785"/>
      <w:r w:rsidRPr="009C313E">
        <w:rPr>
          <w:rFonts w:ascii="Arial" w:hAnsi="Arial" w:cs="Arial"/>
          <w:color w:val="538135" w:themeColor="accent6" w:themeShade="BF"/>
          <w:sz w:val="28"/>
          <w:szCs w:val="28"/>
        </w:rPr>
        <w:lastRenderedPageBreak/>
        <w:t>Appendix C: Exhibition banners</w:t>
      </w:r>
      <w:bookmarkEnd w:id="29"/>
      <w:r w:rsidRPr="009C313E">
        <w:rPr>
          <w:rFonts w:ascii="Arial" w:hAnsi="Arial" w:cs="Arial"/>
          <w:color w:val="538135" w:themeColor="accent6" w:themeShade="BF"/>
          <w:sz w:val="28"/>
          <w:szCs w:val="28"/>
        </w:rPr>
        <w:t xml:space="preserve"> </w:t>
      </w:r>
    </w:p>
    <w:p w14:paraId="3DABBDA6" w14:textId="494DA4ED" w:rsidR="00DE3580" w:rsidRPr="009C313E" w:rsidRDefault="00000000" w:rsidP="00DE3580">
      <w:pPr>
        <w:rPr>
          <w:rFonts w:cs="Arial"/>
        </w:rPr>
      </w:pPr>
      <w:r w:rsidRPr="003A4777">
        <w:rPr>
          <w:rFonts w:cs="Arial"/>
          <w:noProof/>
          <w:lang w:eastAsia="en-GB"/>
        </w:rPr>
        <w:drawing>
          <wp:inline distT="0" distB="0" distL="0" distR="0" wp14:anchorId="16F906FA" wp14:editId="6A8D5DFD">
            <wp:extent cx="3143249" cy="7943850"/>
            <wp:effectExtent l="0" t="0" r="635" b="0"/>
            <wp:docPr id="1461582077" name="Picture 7" descr="A green rectangular objec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935823" name="Picture 7" descr="A green rectangular object with text&#10;&#10;Description automatically generated"/>
                    <pic:cNvPicPr/>
                  </pic:nvPicPr>
                  <pic:blipFill>
                    <a:blip r:embed="rId26">
                      <a:extLst>
                        <a:ext uri="{28A0092B-C50C-407E-A947-70E740481C1C}">
                          <a14:useLocalDpi xmlns:a14="http://schemas.microsoft.com/office/drawing/2010/main" val="0"/>
                        </a:ext>
                      </a:extLst>
                    </a:blip>
                    <a:srcRect t="359" r="1493"/>
                    <a:stretch>
                      <a:fillRect/>
                    </a:stretch>
                  </pic:blipFill>
                  <pic:spPr bwMode="auto">
                    <a:xfrm>
                      <a:off x="0" y="0"/>
                      <a:ext cx="3143688" cy="7944959"/>
                    </a:xfrm>
                    <a:prstGeom prst="rect">
                      <a:avLst/>
                    </a:prstGeom>
                    <a:ln>
                      <a:noFill/>
                    </a:ln>
                    <a:extLst>
                      <a:ext uri="{53640926-AAD7-44D8-BBD7-CCE9431645EC}">
                        <a14:shadowObscured xmlns:a14="http://schemas.microsoft.com/office/drawing/2010/main"/>
                      </a:ext>
                    </a:extLst>
                  </pic:spPr>
                </pic:pic>
              </a:graphicData>
            </a:graphic>
          </wp:inline>
        </w:drawing>
      </w:r>
    </w:p>
    <w:p w14:paraId="39798E5C" w14:textId="77777777" w:rsidR="00D44073" w:rsidRPr="009C313E" w:rsidRDefault="00D44073" w:rsidP="00DE3580">
      <w:pPr>
        <w:rPr>
          <w:rFonts w:cs="Arial"/>
        </w:rPr>
      </w:pPr>
    </w:p>
    <w:p w14:paraId="35C9ED35" w14:textId="77777777" w:rsidR="00D44073" w:rsidRPr="009C313E" w:rsidRDefault="00D44073" w:rsidP="00DE3580">
      <w:pPr>
        <w:rPr>
          <w:rFonts w:cs="Arial"/>
        </w:rPr>
      </w:pPr>
    </w:p>
    <w:p w14:paraId="7E9E326D" w14:textId="45F05CA4" w:rsidR="00D44073" w:rsidRPr="009C313E" w:rsidRDefault="00000000" w:rsidP="00DE3580">
      <w:pPr>
        <w:rPr>
          <w:rFonts w:cs="Arial"/>
        </w:rPr>
      </w:pPr>
      <w:r w:rsidRPr="003A4777">
        <w:rPr>
          <w:rFonts w:cs="Arial"/>
          <w:noProof/>
          <w:lang w:eastAsia="en-GB"/>
        </w:rPr>
        <w:lastRenderedPageBreak/>
        <w:drawing>
          <wp:inline distT="0" distB="0" distL="0" distR="0" wp14:anchorId="4C5BA374" wp14:editId="729A6C3C">
            <wp:extent cx="3181794" cy="7992590"/>
            <wp:effectExtent l="0" t="0" r="0" b="8890"/>
            <wp:docPr id="1813669605" name="Picture 8" descr="A green and white sign with a blue symb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645572" name="Picture 8" descr="A green and white sign with a blue symbol&#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3181794" cy="7992590"/>
                    </a:xfrm>
                    <a:prstGeom prst="rect">
                      <a:avLst/>
                    </a:prstGeom>
                  </pic:spPr>
                </pic:pic>
              </a:graphicData>
            </a:graphic>
          </wp:inline>
        </w:drawing>
      </w:r>
    </w:p>
    <w:p w14:paraId="3CCE0BF2" w14:textId="77777777" w:rsidR="00D44073" w:rsidRPr="009C313E" w:rsidRDefault="00D44073" w:rsidP="00DE3580">
      <w:pPr>
        <w:rPr>
          <w:rFonts w:cs="Arial"/>
        </w:rPr>
      </w:pPr>
    </w:p>
    <w:p w14:paraId="560FB6FA" w14:textId="77777777" w:rsidR="00D44073" w:rsidRPr="009C313E" w:rsidRDefault="00D44073" w:rsidP="00DE3580">
      <w:pPr>
        <w:rPr>
          <w:rFonts w:cs="Arial"/>
        </w:rPr>
      </w:pPr>
    </w:p>
    <w:p w14:paraId="69B09EAF" w14:textId="77777777" w:rsidR="00D44073" w:rsidRPr="009C313E" w:rsidRDefault="00D44073" w:rsidP="00DE3580">
      <w:pPr>
        <w:rPr>
          <w:rFonts w:cs="Arial"/>
        </w:rPr>
      </w:pPr>
    </w:p>
    <w:p w14:paraId="08443216" w14:textId="46C057F5" w:rsidR="00D44073" w:rsidRPr="009C313E" w:rsidRDefault="00000000" w:rsidP="00DE3580">
      <w:pPr>
        <w:rPr>
          <w:rFonts w:cs="Arial"/>
        </w:rPr>
      </w:pPr>
      <w:r w:rsidRPr="003A4777">
        <w:rPr>
          <w:rFonts w:cs="Arial"/>
          <w:noProof/>
          <w:lang w:eastAsia="en-GB"/>
        </w:rPr>
        <w:lastRenderedPageBreak/>
        <w:drawing>
          <wp:inline distT="0" distB="0" distL="0" distR="0" wp14:anchorId="2937247F" wp14:editId="437FE8CA">
            <wp:extent cx="3162741" cy="7944959"/>
            <wp:effectExtent l="0" t="0" r="0" b="0"/>
            <wp:docPr id="1836060491" name="Picture 9" descr="A green and white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44414" name="Picture 9" descr="A green and white rectangle with white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162741" cy="7944959"/>
                    </a:xfrm>
                    <a:prstGeom prst="rect">
                      <a:avLst/>
                    </a:prstGeom>
                  </pic:spPr>
                </pic:pic>
              </a:graphicData>
            </a:graphic>
          </wp:inline>
        </w:drawing>
      </w:r>
    </w:p>
    <w:p w14:paraId="06EC9CE5" w14:textId="77777777" w:rsidR="00D44073" w:rsidRPr="009C313E" w:rsidRDefault="00D44073" w:rsidP="00DE3580">
      <w:pPr>
        <w:rPr>
          <w:rFonts w:cs="Arial"/>
        </w:rPr>
      </w:pPr>
    </w:p>
    <w:p w14:paraId="7BB95FC7" w14:textId="77777777" w:rsidR="00D44073" w:rsidRPr="009C313E" w:rsidRDefault="00D44073" w:rsidP="00DE3580">
      <w:pPr>
        <w:rPr>
          <w:rFonts w:cs="Arial"/>
        </w:rPr>
      </w:pPr>
    </w:p>
    <w:p w14:paraId="3404AC45" w14:textId="77777777" w:rsidR="00D44073" w:rsidRPr="009C313E" w:rsidRDefault="00D44073" w:rsidP="00DE3580">
      <w:pPr>
        <w:rPr>
          <w:rFonts w:cs="Arial"/>
        </w:rPr>
      </w:pPr>
    </w:p>
    <w:p w14:paraId="7F74D3B4" w14:textId="432716A7" w:rsidR="00D44073" w:rsidRPr="009C313E" w:rsidRDefault="00000000" w:rsidP="00DE3580">
      <w:pPr>
        <w:rPr>
          <w:rFonts w:cs="Arial"/>
        </w:rPr>
      </w:pPr>
      <w:r w:rsidRPr="003A4777">
        <w:rPr>
          <w:rFonts w:cs="Arial"/>
          <w:noProof/>
          <w:lang w:eastAsia="en-GB"/>
        </w:rPr>
        <w:lastRenderedPageBreak/>
        <w:drawing>
          <wp:inline distT="0" distB="0" distL="0" distR="0" wp14:anchorId="1D126042" wp14:editId="65037367">
            <wp:extent cx="3162741" cy="8021169"/>
            <wp:effectExtent l="0" t="0" r="0" b="0"/>
            <wp:docPr id="1179085177" name="Picture 10" descr="A screenshot of a gree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455374" name="Picture 10" descr="A screenshot of a green scree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62741" cy="8021169"/>
                    </a:xfrm>
                    <a:prstGeom prst="rect">
                      <a:avLst/>
                    </a:prstGeom>
                  </pic:spPr>
                </pic:pic>
              </a:graphicData>
            </a:graphic>
          </wp:inline>
        </w:drawing>
      </w:r>
    </w:p>
    <w:p w14:paraId="64AF8EEE" w14:textId="77777777" w:rsidR="008345FD" w:rsidRPr="009C313E" w:rsidRDefault="008345FD" w:rsidP="00DE3580">
      <w:pPr>
        <w:rPr>
          <w:rFonts w:cs="Arial"/>
        </w:rPr>
      </w:pPr>
    </w:p>
    <w:p w14:paraId="500A5372" w14:textId="77777777" w:rsidR="008345FD" w:rsidRPr="009C313E" w:rsidRDefault="008345FD" w:rsidP="00DE3580">
      <w:pPr>
        <w:rPr>
          <w:rFonts w:cs="Arial"/>
        </w:rPr>
      </w:pPr>
    </w:p>
    <w:p w14:paraId="4E8CE259" w14:textId="260B7631" w:rsidR="008345FD" w:rsidRPr="009C313E" w:rsidRDefault="00000000" w:rsidP="00DE3580">
      <w:pPr>
        <w:rPr>
          <w:rFonts w:cs="Arial"/>
        </w:rPr>
      </w:pPr>
      <w:r w:rsidRPr="003A4777">
        <w:rPr>
          <w:rFonts w:cs="Arial"/>
          <w:noProof/>
          <w:lang w:eastAsia="en-GB"/>
        </w:rPr>
        <w:lastRenderedPageBreak/>
        <w:drawing>
          <wp:inline distT="0" distB="0" distL="0" distR="0" wp14:anchorId="506F35CC" wp14:editId="556FA4DB">
            <wp:extent cx="3153215" cy="8049748"/>
            <wp:effectExtent l="0" t="0" r="9525" b="8890"/>
            <wp:docPr id="180553853" name="Picture 11" descr="A green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52844" name="Picture 11" descr="A green screen with white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153215" cy="8049748"/>
                    </a:xfrm>
                    <a:prstGeom prst="rect">
                      <a:avLst/>
                    </a:prstGeom>
                  </pic:spPr>
                </pic:pic>
              </a:graphicData>
            </a:graphic>
          </wp:inline>
        </w:drawing>
      </w:r>
    </w:p>
    <w:p w14:paraId="28AB8C8A" w14:textId="77777777" w:rsidR="008345FD" w:rsidRPr="009C313E" w:rsidRDefault="008345FD" w:rsidP="00DE3580">
      <w:pPr>
        <w:rPr>
          <w:rFonts w:cs="Arial"/>
        </w:rPr>
      </w:pPr>
    </w:p>
    <w:p w14:paraId="748931E6" w14:textId="77777777" w:rsidR="008345FD" w:rsidRPr="009C313E" w:rsidRDefault="008345FD" w:rsidP="00DE3580">
      <w:pPr>
        <w:rPr>
          <w:rFonts w:cs="Arial"/>
        </w:rPr>
      </w:pPr>
    </w:p>
    <w:p w14:paraId="0B307662" w14:textId="362AD8DD" w:rsidR="008345FD" w:rsidRPr="009C313E" w:rsidRDefault="00000000" w:rsidP="00DE3580">
      <w:pPr>
        <w:rPr>
          <w:rFonts w:cs="Arial"/>
        </w:rPr>
      </w:pPr>
      <w:r w:rsidRPr="003A4777">
        <w:rPr>
          <w:rFonts w:cs="Arial"/>
          <w:noProof/>
          <w:lang w:eastAsia="en-GB"/>
        </w:rPr>
        <w:lastRenderedPageBreak/>
        <w:drawing>
          <wp:inline distT="0" distB="0" distL="0" distR="0" wp14:anchorId="371445EB" wp14:editId="1FCB127A">
            <wp:extent cx="3181794" cy="8002117"/>
            <wp:effectExtent l="0" t="0" r="0" b="0"/>
            <wp:docPr id="1723468120" name="Picture 12" descr="A green and white poster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233630" name="Picture 12" descr="A green and white poster with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181794" cy="8002117"/>
                    </a:xfrm>
                    <a:prstGeom prst="rect">
                      <a:avLst/>
                    </a:prstGeom>
                  </pic:spPr>
                </pic:pic>
              </a:graphicData>
            </a:graphic>
          </wp:inline>
        </w:drawing>
      </w:r>
    </w:p>
    <w:p w14:paraId="3495CA5C" w14:textId="77777777" w:rsidR="008345FD" w:rsidRPr="009C313E" w:rsidRDefault="008345FD" w:rsidP="00DE3580">
      <w:pPr>
        <w:rPr>
          <w:rFonts w:cs="Arial"/>
        </w:rPr>
      </w:pPr>
    </w:p>
    <w:p w14:paraId="7A441495" w14:textId="77777777" w:rsidR="008345FD" w:rsidRPr="009C313E" w:rsidRDefault="008345FD" w:rsidP="00DE3580">
      <w:pPr>
        <w:rPr>
          <w:rFonts w:cs="Arial"/>
        </w:rPr>
      </w:pPr>
    </w:p>
    <w:p w14:paraId="62CFCFEF" w14:textId="77777777" w:rsidR="008345FD" w:rsidRPr="009C313E" w:rsidRDefault="008345FD" w:rsidP="00DE3580">
      <w:pPr>
        <w:rPr>
          <w:rFonts w:cs="Arial"/>
        </w:rPr>
      </w:pPr>
    </w:p>
    <w:p w14:paraId="49479BE1" w14:textId="1B0AECDB" w:rsidR="00D665D2" w:rsidRPr="009C313E" w:rsidRDefault="00000000" w:rsidP="00DE3580">
      <w:pPr>
        <w:rPr>
          <w:rFonts w:cs="Arial"/>
        </w:rPr>
      </w:pPr>
      <w:r w:rsidRPr="003A4777">
        <w:rPr>
          <w:rFonts w:cs="Arial"/>
          <w:noProof/>
          <w:lang w:eastAsia="en-GB"/>
        </w:rPr>
        <w:lastRenderedPageBreak/>
        <w:drawing>
          <wp:inline distT="0" distB="0" distL="0" distR="0" wp14:anchorId="4C909E72" wp14:editId="631B6A3B">
            <wp:extent cx="3153215" cy="7992590"/>
            <wp:effectExtent l="0" t="0" r="9525" b="8890"/>
            <wp:docPr id="409383877" name="Picture 13" descr="A green and white poster with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776700" name="Picture 13" descr="A green and white poster with a map&#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153215" cy="7992590"/>
                    </a:xfrm>
                    <a:prstGeom prst="rect">
                      <a:avLst/>
                    </a:prstGeom>
                  </pic:spPr>
                </pic:pic>
              </a:graphicData>
            </a:graphic>
          </wp:inline>
        </w:drawing>
      </w:r>
    </w:p>
    <w:p w14:paraId="1DF952DD" w14:textId="77777777" w:rsidR="00D665D2" w:rsidRPr="009C313E" w:rsidRDefault="00D665D2" w:rsidP="00DE3580">
      <w:pPr>
        <w:rPr>
          <w:rFonts w:cs="Arial"/>
        </w:rPr>
      </w:pPr>
    </w:p>
    <w:p w14:paraId="12E099D4" w14:textId="77777777" w:rsidR="00D665D2" w:rsidRPr="009C313E" w:rsidRDefault="00D665D2" w:rsidP="00DE3580">
      <w:pPr>
        <w:rPr>
          <w:rFonts w:cs="Arial"/>
        </w:rPr>
      </w:pPr>
    </w:p>
    <w:p w14:paraId="623E6B96" w14:textId="77777777" w:rsidR="00D665D2" w:rsidRPr="009C313E" w:rsidRDefault="00D665D2" w:rsidP="00DE3580">
      <w:pPr>
        <w:rPr>
          <w:rFonts w:cs="Arial"/>
        </w:rPr>
      </w:pPr>
    </w:p>
    <w:p w14:paraId="456D52C3" w14:textId="1F01EACF" w:rsidR="00D665D2" w:rsidRPr="009C313E" w:rsidRDefault="00000000" w:rsidP="00DE3580">
      <w:pPr>
        <w:rPr>
          <w:rFonts w:cs="Arial"/>
        </w:rPr>
      </w:pPr>
      <w:r w:rsidRPr="003A4777">
        <w:rPr>
          <w:rFonts w:cs="Arial"/>
          <w:noProof/>
          <w:lang w:eastAsia="en-GB"/>
        </w:rPr>
        <w:lastRenderedPageBreak/>
        <w:drawing>
          <wp:inline distT="0" distB="0" distL="0" distR="0" wp14:anchorId="2DC74C13" wp14:editId="51BE4B4B">
            <wp:extent cx="3152775" cy="8029575"/>
            <wp:effectExtent l="0" t="0" r="9525" b="9525"/>
            <wp:docPr id="1877925467" name="Picture 14" descr="A green and white poster with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24688" name="Picture 14" descr="A green and white poster with a map&#10;&#10;Description automatically generated"/>
                    <pic:cNvPicPr/>
                  </pic:nvPicPr>
                  <pic:blipFill>
                    <a:blip r:embed="rId33">
                      <a:extLst>
                        <a:ext uri="{28A0092B-C50C-407E-A947-70E740481C1C}">
                          <a14:useLocalDpi xmlns:a14="http://schemas.microsoft.com/office/drawing/2010/main" val="0"/>
                        </a:ext>
                      </a:extLst>
                    </a:blip>
                    <a:srcRect r="898"/>
                    <a:stretch>
                      <a:fillRect/>
                    </a:stretch>
                  </pic:blipFill>
                  <pic:spPr bwMode="auto">
                    <a:xfrm>
                      <a:off x="0" y="0"/>
                      <a:ext cx="3153215" cy="8030696"/>
                    </a:xfrm>
                    <a:prstGeom prst="rect">
                      <a:avLst/>
                    </a:prstGeom>
                    <a:ln>
                      <a:noFill/>
                    </a:ln>
                    <a:extLst>
                      <a:ext uri="{53640926-AAD7-44D8-BBD7-CCE9431645EC}">
                        <a14:shadowObscured xmlns:a14="http://schemas.microsoft.com/office/drawing/2010/main"/>
                      </a:ext>
                    </a:extLst>
                  </pic:spPr>
                </pic:pic>
              </a:graphicData>
            </a:graphic>
          </wp:inline>
        </w:drawing>
      </w:r>
    </w:p>
    <w:p w14:paraId="6B299EE8" w14:textId="77777777" w:rsidR="00D665D2" w:rsidRPr="009C313E" w:rsidRDefault="00D665D2" w:rsidP="00DE3580">
      <w:pPr>
        <w:rPr>
          <w:rFonts w:cs="Arial"/>
        </w:rPr>
      </w:pPr>
    </w:p>
    <w:p w14:paraId="5091780E" w14:textId="77777777" w:rsidR="00D665D2" w:rsidRPr="009C313E" w:rsidRDefault="00D665D2" w:rsidP="00DE3580">
      <w:pPr>
        <w:rPr>
          <w:rFonts w:cs="Arial"/>
        </w:rPr>
      </w:pPr>
    </w:p>
    <w:p w14:paraId="567661FC" w14:textId="2A193A15" w:rsidR="00D665D2" w:rsidRPr="009C313E" w:rsidRDefault="00000000" w:rsidP="00DE3580">
      <w:pPr>
        <w:rPr>
          <w:rFonts w:cs="Arial"/>
        </w:rPr>
      </w:pPr>
      <w:r w:rsidRPr="003A4777">
        <w:rPr>
          <w:rFonts w:cs="Arial"/>
          <w:noProof/>
          <w:lang w:eastAsia="en-GB"/>
        </w:rPr>
        <w:lastRenderedPageBreak/>
        <w:drawing>
          <wp:inline distT="0" distB="0" distL="0" distR="0" wp14:anchorId="0C5B66A6" wp14:editId="297D9F16">
            <wp:extent cx="3143250" cy="7962900"/>
            <wp:effectExtent l="0" t="0" r="0" b="0"/>
            <wp:docPr id="385448856" name="Picture 15" descr="A green and white poster with a couple of people looking at a tabl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26107" name="Picture 15" descr="A green and white poster with a couple of people looking at a tablet&#10;&#10;Description automatically generated"/>
                    <pic:cNvPicPr/>
                  </pic:nvPicPr>
                  <pic:blipFill>
                    <a:blip r:embed="rId34">
                      <a:extLst>
                        <a:ext uri="{28A0092B-C50C-407E-A947-70E740481C1C}">
                          <a14:useLocalDpi xmlns:a14="http://schemas.microsoft.com/office/drawing/2010/main" val="0"/>
                        </a:ext>
                      </a:extLst>
                    </a:blip>
                    <a:srcRect l="-1" r="1197"/>
                    <a:stretch>
                      <a:fillRect/>
                    </a:stretch>
                  </pic:blipFill>
                  <pic:spPr bwMode="auto">
                    <a:xfrm>
                      <a:off x="0" y="0"/>
                      <a:ext cx="3143689" cy="7964011"/>
                    </a:xfrm>
                    <a:prstGeom prst="rect">
                      <a:avLst/>
                    </a:prstGeom>
                    <a:ln>
                      <a:noFill/>
                    </a:ln>
                    <a:extLst>
                      <a:ext uri="{53640926-AAD7-44D8-BBD7-CCE9431645EC}">
                        <a14:shadowObscured xmlns:a14="http://schemas.microsoft.com/office/drawing/2010/main"/>
                      </a:ext>
                    </a:extLst>
                  </pic:spPr>
                </pic:pic>
              </a:graphicData>
            </a:graphic>
          </wp:inline>
        </w:drawing>
      </w:r>
    </w:p>
    <w:p w14:paraId="5F4B0E25" w14:textId="77777777" w:rsidR="00D665D2" w:rsidRPr="009C313E" w:rsidRDefault="00D665D2" w:rsidP="00DE3580">
      <w:pPr>
        <w:rPr>
          <w:rFonts w:cs="Arial"/>
        </w:rPr>
      </w:pPr>
    </w:p>
    <w:p w14:paraId="5DAE5549" w14:textId="77777777" w:rsidR="00D665D2" w:rsidRPr="009C313E" w:rsidRDefault="00D665D2" w:rsidP="00DE3580">
      <w:pPr>
        <w:rPr>
          <w:rFonts w:cs="Arial"/>
        </w:rPr>
      </w:pPr>
    </w:p>
    <w:p w14:paraId="2B5397F4" w14:textId="77777777" w:rsidR="00D665D2" w:rsidRPr="009C313E" w:rsidRDefault="00D665D2" w:rsidP="00DE3580">
      <w:pPr>
        <w:rPr>
          <w:rFonts w:cs="Arial"/>
        </w:rPr>
      </w:pPr>
    </w:p>
    <w:p w14:paraId="33C929EE" w14:textId="046B655C" w:rsidR="00D665D2" w:rsidRPr="009C313E" w:rsidRDefault="00000000" w:rsidP="00DE3580">
      <w:pPr>
        <w:rPr>
          <w:rFonts w:cs="Arial"/>
        </w:rPr>
      </w:pPr>
      <w:r w:rsidRPr="003A4777">
        <w:rPr>
          <w:rFonts w:cs="Arial"/>
          <w:noProof/>
          <w:lang w:eastAsia="en-GB"/>
        </w:rPr>
        <w:lastRenderedPageBreak/>
        <w:drawing>
          <wp:inline distT="0" distB="0" distL="0" distR="0" wp14:anchorId="534CCBFC" wp14:editId="443A56D7">
            <wp:extent cx="3153215" cy="8002117"/>
            <wp:effectExtent l="0" t="0" r="9525" b="0"/>
            <wp:docPr id="2072484064" name="Picture 16" descr="A group of people walking o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49204" name="Picture 16" descr="A group of people walking on the wate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3153215" cy="8002117"/>
                    </a:xfrm>
                    <a:prstGeom prst="rect">
                      <a:avLst/>
                    </a:prstGeom>
                  </pic:spPr>
                </pic:pic>
              </a:graphicData>
            </a:graphic>
          </wp:inline>
        </w:drawing>
      </w:r>
    </w:p>
    <w:p w14:paraId="726B62F5" w14:textId="77777777" w:rsidR="00DE3580" w:rsidRPr="009C313E" w:rsidRDefault="00DE3580" w:rsidP="00DE3580">
      <w:pPr>
        <w:rPr>
          <w:rFonts w:cs="Arial"/>
        </w:rPr>
      </w:pPr>
    </w:p>
    <w:sectPr w:rsidR="00DE3580" w:rsidRPr="009C313E" w:rsidSect="00B11B85">
      <w:headerReference w:type="default" r:id="rId36"/>
      <w:footerReference w:type="even" r:id="rId37"/>
      <w:footerReference w:type="default" r:id="rId38"/>
      <w:footerReference w:type="first" r:id="rId3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D564E" w14:textId="77777777" w:rsidR="0026204B" w:rsidRDefault="0026204B">
      <w:pPr>
        <w:spacing w:after="0" w:line="240" w:lineRule="auto"/>
      </w:pPr>
      <w:r>
        <w:separator/>
      </w:r>
    </w:p>
  </w:endnote>
  <w:endnote w:type="continuationSeparator" w:id="0">
    <w:p w14:paraId="3ED7CE52" w14:textId="77777777" w:rsidR="0026204B" w:rsidRDefault="00262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8E96B" w14:textId="2B11DA33" w:rsidR="00B9794E" w:rsidRDefault="00000000">
    <w:pPr>
      <w:pStyle w:val="Footer"/>
    </w:pPr>
    <w:r>
      <w:rPr>
        <w:noProof/>
      </w:rPr>
      <mc:AlternateContent>
        <mc:Choice Requires="wps">
          <w:drawing>
            <wp:anchor distT="0" distB="0" distL="0" distR="0" simplePos="0" relativeHeight="251660288" behindDoc="0" locked="0" layoutInCell="1" allowOverlap="1" wp14:anchorId="0D225D36" wp14:editId="7A5E91B1">
              <wp:simplePos x="0" y="0"/>
              <wp:positionH relativeFrom="page">
                <wp:align>center</wp:align>
              </wp:positionH>
              <wp:positionV relativeFrom="page">
                <wp:align>bottom</wp:align>
              </wp:positionV>
              <wp:extent cx="443865" cy="443865"/>
              <wp:effectExtent l="0" t="0" r="7620" b="0"/>
              <wp:wrapNone/>
              <wp:docPr id="2" name="Text Box 2"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953997" w14:textId="77777777" w:rsidR="00B9794E" w:rsidRPr="00B9794E" w:rsidRDefault="00000000" w:rsidP="00B9794E">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_x0000_s2049" type="#_x0000_t202" alt="Internal Use" style="width:34.95pt;height:34.95pt;margin-top:0;margin-left:0;mso-position-horizontal:center;mso-position-horizontal-relative:page;mso-position-vertical:bottom;mso-position-vertical-relative:page;mso-wrap-distance-bottom:0;mso-wrap-distance-left:0;mso-wrap-distance-right:0;mso-wrap-distance-top:0;mso-wrap-style:none;position:absolute;visibility:visible;v-text-anchor:bottom;z-index:251661312" filled="f" stroked="f">
              <v:textbox style="mso-fit-shape-to-text:t" inset="0,0,0,15pt">
                <w:txbxContent>
                  <w:p w:rsidR="00B9794E" w:rsidRPr="00B9794E" w:rsidP="00B9794E" w14:paraId="2FCF1889" w14:textId="36ED0049">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73AC2" w14:textId="275817DF" w:rsidR="00B9794E" w:rsidRDefault="00000000">
    <w:pPr>
      <w:pStyle w:val="Footer"/>
    </w:pPr>
    <w:r>
      <w:rPr>
        <w:noProof/>
      </w:rPr>
      <mc:AlternateContent>
        <mc:Choice Requires="wps">
          <w:drawing>
            <wp:anchor distT="0" distB="0" distL="0" distR="0" simplePos="0" relativeHeight="251662336" behindDoc="0" locked="0" layoutInCell="1" allowOverlap="1" wp14:anchorId="19083288" wp14:editId="6A874F5D">
              <wp:simplePos x="0" y="0"/>
              <wp:positionH relativeFrom="page">
                <wp:align>center</wp:align>
              </wp:positionH>
              <wp:positionV relativeFrom="page">
                <wp:align>bottom</wp:align>
              </wp:positionV>
              <wp:extent cx="443865" cy="443865"/>
              <wp:effectExtent l="0" t="0" r="7620" b="0"/>
              <wp:wrapNone/>
              <wp:docPr id="3" name="Text Box 3"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DD625C9" w14:textId="77777777" w:rsidR="00B9794E" w:rsidRPr="00B9794E" w:rsidRDefault="00000000" w:rsidP="00B9794E">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2050" type="#_x0000_t202" alt="Internal Use" style="width:34.95pt;height:34.95pt;margin-top:0;margin-left:0;mso-position-horizontal:center;mso-position-horizontal-relative:page;mso-position-vertical:bottom;mso-position-vertical-relative:page;mso-wrap-distance-bottom:0;mso-wrap-distance-left:0;mso-wrap-distance-right:0;mso-wrap-distance-top:0;mso-wrap-style:none;position:absolute;visibility:visible;v-text-anchor:bottom;z-index:251663360" filled="f" stroked="f">
              <v:textbox style="mso-fit-shape-to-text:t" inset="0,0,0,15pt">
                <w:txbxContent>
                  <w:p w:rsidR="00B9794E" w:rsidRPr="00B9794E" w:rsidP="00B9794E" w14:paraId="74B67CD8" w14:textId="17E06BB9">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5619B" w14:textId="2960ECD1" w:rsidR="00B9794E" w:rsidRDefault="00000000">
    <w:pPr>
      <w:pStyle w:val="Footer"/>
    </w:pPr>
    <w:r>
      <w:rPr>
        <w:noProof/>
      </w:rPr>
      <mc:AlternateContent>
        <mc:Choice Requires="wps">
          <w:drawing>
            <wp:anchor distT="0" distB="0" distL="0" distR="0" simplePos="0" relativeHeight="251658240" behindDoc="0" locked="0" layoutInCell="1" allowOverlap="1" wp14:anchorId="63FC9952" wp14:editId="6C92C643">
              <wp:simplePos x="0" y="0"/>
              <wp:positionH relativeFrom="page">
                <wp:align>center</wp:align>
              </wp:positionH>
              <wp:positionV relativeFrom="page">
                <wp:align>bottom</wp:align>
              </wp:positionV>
              <wp:extent cx="443865" cy="443865"/>
              <wp:effectExtent l="0" t="0" r="7620" b="0"/>
              <wp:wrapNone/>
              <wp:docPr id="1" name="Text Box 1"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6B11BEC" w14:textId="77777777" w:rsidR="00B9794E" w:rsidRPr="00B9794E" w:rsidRDefault="00000000" w:rsidP="00B9794E">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1" o:spid="_x0000_s2051" type="#_x0000_t202" alt="Internal Use" style="width:34.95pt;height:34.95pt;margin-top:0;margin-left:0;mso-position-horizontal:center;mso-position-horizontal-relative:page;mso-position-vertical:bottom;mso-position-vertical-relative:page;mso-wrap-distance-bottom:0;mso-wrap-distance-left:0;mso-wrap-distance-right:0;mso-wrap-distance-top:0;mso-wrap-style:none;position:absolute;visibility:visible;v-text-anchor:bottom;z-index:251659264" filled="f" stroked="f">
              <v:textbox style="mso-fit-shape-to-text:t" inset="0,0,0,15pt">
                <w:txbxContent>
                  <w:p w:rsidR="00B9794E" w:rsidRPr="00B9794E" w:rsidP="00B9794E" w14:paraId="68C6AB46" w14:textId="28A58D59">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817B0" w14:textId="0DDC5661" w:rsidR="00B9794E" w:rsidRDefault="00000000">
    <w:pPr>
      <w:pStyle w:val="Footer"/>
    </w:pPr>
    <w:r>
      <w:rPr>
        <w:noProof/>
      </w:rPr>
      <mc:AlternateContent>
        <mc:Choice Requires="wps">
          <w:drawing>
            <wp:anchor distT="0" distB="0" distL="0" distR="0" simplePos="0" relativeHeight="251666432" behindDoc="0" locked="0" layoutInCell="1" allowOverlap="1" wp14:anchorId="55CCF29F" wp14:editId="3284A863">
              <wp:simplePos x="0" y="0"/>
              <wp:positionH relativeFrom="page">
                <wp:align>center</wp:align>
              </wp:positionH>
              <wp:positionV relativeFrom="page">
                <wp:align>bottom</wp:align>
              </wp:positionV>
              <wp:extent cx="443865" cy="443865"/>
              <wp:effectExtent l="0" t="0" r="7620" b="0"/>
              <wp:wrapNone/>
              <wp:docPr id="5" name="Text Box 5"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80535" w14:textId="77777777" w:rsidR="00B9794E" w:rsidRPr="00B9794E" w:rsidRDefault="00000000" w:rsidP="00B9794E">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5" o:spid="_x0000_s2052" type="#_x0000_t202" alt="Internal Use" style="width:34.95pt;height:34.95pt;margin-top:0;margin-left:0;mso-position-horizontal:center;mso-position-horizontal-relative:page;mso-position-vertical:bottom;mso-position-vertical-relative:page;mso-wrap-distance-bottom:0;mso-wrap-distance-left:0;mso-wrap-distance-right:0;mso-wrap-distance-top:0;mso-wrap-style:none;position:absolute;visibility:visible;v-text-anchor:bottom;z-index:251667456" filled="f" stroked="f">
              <v:textbox style="mso-fit-shape-to-text:t" inset="0,0,0,15pt">
                <w:txbxContent>
                  <w:p w:rsidR="00B9794E" w:rsidRPr="00B9794E" w:rsidP="00B9794E" w14:paraId="01E300EC" w14:textId="7CA7036C">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A2C28" w14:textId="076C1C97" w:rsidR="00B9794E" w:rsidRDefault="00000000">
    <w:pPr>
      <w:pStyle w:val="Footer"/>
    </w:pPr>
    <w:r>
      <w:rPr>
        <w:noProof/>
      </w:rPr>
      <mc:AlternateContent>
        <mc:Choice Requires="wps">
          <w:drawing>
            <wp:anchor distT="0" distB="0" distL="0" distR="0" simplePos="0" relativeHeight="251668480" behindDoc="0" locked="0" layoutInCell="1" allowOverlap="1" wp14:anchorId="263CA3A6" wp14:editId="7F5EEE4B">
              <wp:simplePos x="0" y="0"/>
              <wp:positionH relativeFrom="page">
                <wp:align>center</wp:align>
              </wp:positionH>
              <wp:positionV relativeFrom="page">
                <wp:align>bottom</wp:align>
              </wp:positionV>
              <wp:extent cx="443865" cy="443865"/>
              <wp:effectExtent l="0" t="0" r="7620" b="0"/>
              <wp:wrapNone/>
              <wp:docPr id="6" name="Text Box 6"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A3CC17" w14:textId="77777777" w:rsidR="00B9794E" w:rsidRPr="00B9794E" w:rsidRDefault="00000000" w:rsidP="00B9794E">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 o:spid="_x0000_s2053" type="#_x0000_t202" alt="Internal Use" style="width:34.95pt;height:34.95pt;margin-top:0;margin-left:0;mso-position-horizontal:center;mso-position-horizontal-relative:page;mso-position-vertical:bottom;mso-position-vertical-relative:page;mso-wrap-distance-bottom:0;mso-wrap-distance-left:0;mso-wrap-distance-right:0;mso-wrap-distance-top:0;mso-wrap-style:none;position:absolute;visibility:visible;v-text-anchor:bottom;z-index:251669504" filled="f" stroked="f">
              <v:textbox style="mso-fit-shape-to-text:t" inset="0,0,0,15pt">
                <w:txbxContent>
                  <w:p w:rsidR="00B9794E" w:rsidRPr="00B9794E" w:rsidP="00B9794E" w14:paraId="5A164A88" w14:textId="243626B0">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F38B0" w14:textId="3FBAF9F2" w:rsidR="00B9794E" w:rsidRDefault="00000000">
    <w:pPr>
      <w:pStyle w:val="Footer"/>
    </w:pPr>
    <w:r>
      <w:rPr>
        <w:noProof/>
      </w:rPr>
      <mc:AlternateContent>
        <mc:Choice Requires="wps">
          <w:drawing>
            <wp:anchor distT="0" distB="0" distL="0" distR="0" simplePos="0" relativeHeight="251664384" behindDoc="0" locked="0" layoutInCell="1" allowOverlap="1" wp14:anchorId="77E8AF06" wp14:editId="348F7C15">
              <wp:simplePos x="0" y="0"/>
              <wp:positionH relativeFrom="page">
                <wp:align>center</wp:align>
              </wp:positionH>
              <wp:positionV relativeFrom="page">
                <wp:align>bottom</wp:align>
              </wp:positionV>
              <wp:extent cx="443865" cy="443865"/>
              <wp:effectExtent l="0" t="0" r="7620" b="0"/>
              <wp:wrapNone/>
              <wp:docPr id="4" name="Text Box 4" descr="Internal Us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512C0F" w14:textId="77777777" w:rsidR="00B9794E" w:rsidRPr="00B9794E" w:rsidRDefault="00000000" w:rsidP="00B9794E">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4" o:spid="_x0000_s2054" type="#_x0000_t202" alt="Internal Use" style="width:34.95pt;height:34.95pt;margin-top:0;margin-left:0;mso-position-horizontal:center;mso-position-horizontal-relative:page;mso-position-vertical:bottom;mso-position-vertical-relative:page;mso-wrap-distance-bottom:0;mso-wrap-distance-left:0;mso-wrap-distance-right:0;mso-wrap-distance-top:0;mso-wrap-style:none;position:absolute;visibility:visible;v-text-anchor:bottom;z-index:251665408" filled="f" stroked="f">
              <v:textbox style="mso-fit-shape-to-text:t" inset="0,0,0,15pt">
                <w:txbxContent>
                  <w:p w:rsidR="00B9794E" w:rsidRPr="00B9794E" w:rsidP="00B9794E" w14:paraId="5103AA95" w14:textId="14B40879">
                    <w:pPr>
                      <w:spacing w:after="0"/>
                      <w:rPr>
                        <w:rFonts w:ascii="Calibri" w:eastAsia="Calibri" w:hAnsi="Calibri" w:cs="Calibri"/>
                        <w:noProof/>
                        <w:color w:val="008000"/>
                        <w:sz w:val="24"/>
                        <w:szCs w:val="24"/>
                      </w:rPr>
                    </w:pPr>
                    <w:r w:rsidRPr="00B9794E">
                      <w:rPr>
                        <w:rFonts w:ascii="Calibri" w:eastAsia="Calibri" w:hAnsi="Calibri" w:cs="Calibri"/>
                        <w:noProof/>
                        <w:color w:val="008000"/>
                        <w:sz w:val="24"/>
                        <w:szCs w:val="24"/>
                      </w:rPr>
                      <w:t>Internal Use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72EE6" w14:textId="77777777" w:rsidR="0026204B" w:rsidRDefault="0026204B">
      <w:pPr>
        <w:spacing w:after="0" w:line="240" w:lineRule="auto"/>
      </w:pPr>
      <w:r>
        <w:separator/>
      </w:r>
    </w:p>
  </w:footnote>
  <w:footnote w:type="continuationSeparator" w:id="0">
    <w:p w14:paraId="23B5B539" w14:textId="77777777" w:rsidR="0026204B" w:rsidRDefault="002620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7495C" w14:textId="05E2DCB5" w:rsidR="00FA5CE4" w:rsidRPr="005C7199" w:rsidRDefault="00000000">
    <w:pPr>
      <w:pStyle w:val="Header"/>
      <w:rPr>
        <w:rFonts w:cs="Arial"/>
        <w:sz w:val="18"/>
        <w:szCs w:val="18"/>
        <w:lang w:val="en-US"/>
      </w:rPr>
    </w:pPr>
    <w:r>
      <w:rPr>
        <w:rFonts w:cs="Arial"/>
        <w:sz w:val="18"/>
        <w:szCs w:val="18"/>
        <w:lang w:val="en-US"/>
      </w:rPr>
      <w:t>Eastern Green Link 4</w:t>
    </w:r>
  </w:p>
  <w:p w14:paraId="113627D1" w14:textId="7A0A4064" w:rsidR="00FA5CE4" w:rsidRPr="005C7199" w:rsidRDefault="00000000">
    <w:pPr>
      <w:pStyle w:val="Header"/>
      <w:rPr>
        <w:rFonts w:cs="Arial"/>
        <w:sz w:val="18"/>
        <w:szCs w:val="18"/>
        <w:lang w:val="en-US"/>
      </w:rPr>
    </w:pPr>
    <w:r>
      <w:rPr>
        <w:rFonts w:cs="Arial"/>
        <w:sz w:val="18"/>
        <w:szCs w:val="18"/>
        <w:lang w:val="en-US"/>
      </w:rPr>
      <w:t xml:space="preserve">Summary of </w:t>
    </w:r>
    <w:r w:rsidR="00624E6F">
      <w:rPr>
        <w:rFonts w:cs="Arial"/>
        <w:sz w:val="18"/>
        <w:szCs w:val="18"/>
        <w:lang w:val="en-US"/>
      </w:rPr>
      <w:t>f</w:t>
    </w:r>
    <w:r>
      <w:rPr>
        <w:rFonts w:cs="Arial"/>
        <w:sz w:val="18"/>
        <w:szCs w:val="18"/>
        <w:lang w:val="en-US"/>
      </w:rPr>
      <w:t xml:space="preserve">eedback from </w:t>
    </w:r>
    <w:r w:rsidR="003C4D8B">
      <w:rPr>
        <w:rFonts w:cs="Arial"/>
        <w:sz w:val="18"/>
        <w:szCs w:val="18"/>
        <w:lang w:val="en-US"/>
      </w:rPr>
      <w:t>f</w:t>
    </w:r>
    <w:r>
      <w:rPr>
        <w:rFonts w:cs="Arial"/>
        <w:sz w:val="18"/>
        <w:szCs w:val="18"/>
        <w:lang w:val="en-US"/>
      </w:rPr>
      <w:t>irst</w:t>
    </w:r>
    <w:r w:rsidR="003C4D8B">
      <w:rPr>
        <w:rFonts w:cs="Arial"/>
        <w:sz w:val="18"/>
        <w:szCs w:val="18"/>
        <w:lang w:val="en-US"/>
      </w:rPr>
      <w:t xml:space="preserve"> round</w:t>
    </w:r>
    <w:r>
      <w:rPr>
        <w:rFonts w:cs="Arial"/>
        <w:sz w:val="18"/>
        <w:szCs w:val="18"/>
        <w:lang w:val="en-US"/>
      </w:rPr>
      <w:t xml:space="preserve"> of </w:t>
    </w:r>
    <w:r w:rsidRPr="005C7199">
      <w:rPr>
        <w:rFonts w:cs="Arial"/>
        <w:sz w:val="18"/>
        <w:szCs w:val="18"/>
        <w:lang w:val="en-US"/>
      </w:rPr>
      <w:t xml:space="preserve">Pre-Application Consultation (PAC)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7B395" w14:textId="0427515C" w:rsidR="00FC2868" w:rsidRPr="005C7199" w:rsidRDefault="00000000" w:rsidP="00FC2868">
    <w:pPr>
      <w:pStyle w:val="Header"/>
      <w:rPr>
        <w:rFonts w:cs="Arial"/>
        <w:sz w:val="18"/>
        <w:szCs w:val="18"/>
        <w:lang w:val="en-US"/>
      </w:rPr>
    </w:pPr>
    <w:r>
      <w:rPr>
        <w:rFonts w:cs="Arial"/>
        <w:sz w:val="18"/>
        <w:szCs w:val="18"/>
        <w:lang w:val="en-US"/>
      </w:rPr>
      <w:t>Eastern Green Link 4</w:t>
    </w:r>
  </w:p>
  <w:p w14:paraId="12337DBF" w14:textId="6C04C6DA" w:rsidR="00FC2868" w:rsidRPr="00FC2868" w:rsidRDefault="00000000">
    <w:pPr>
      <w:pStyle w:val="Header"/>
      <w:rPr>
        <w:rFonts w:cs="Arial"/>
        <w:sz w:val="18"/>
        <w:szCs w:val="18"/>
        <w:lang w:val="en-US"/>
      </w:rPr>
    </w:pPr>
    <w:r>
      <w:rPr>
        <w:rFonts w:cs="Arial"/>
        <w:sz w:val="18"/>
        <w:szCs w:val="18"/>
        <w:lang w:val="en-US"/>
      </w:rPr>
      <w:t xml:space="preserve">Summary of </w:t>
    </w:r>
    <w:r w:rsidR="00FD25CF">
      <w:rPr>
        <w:rFonts w:cs="Arial"/>
        <w:sz w:val="18"/>
        <w:szCs w:val="18"/>
        <w:lang w:val="en-US"/>
      </w:rPr>
      <w:t>f</w:t>
    </w:r>
    <w:r>
      <w:rPr>
        <w:rFonts w:cs="Arial"/>
        <w:sz w:val="18"/>
        <w:szCs w:val="18"/>
        <w:lang w:val="en-US"/>
      </w:rPr>
      <w:t xml:space="preserve">eedback from </w:t>
    </w:r>
    <w:r w:rsidR="003C4D8B">
      <w:rPr>
        <w:rFonts w:cs="Arial"/>
        <w:sz w:val="18"/>
        <w:szCs w:val="18"/>
        <w:lang w:val="en-US"/>
      </w:rPr>
      <w:t>f</w:t>
    </w:r>
    <w:r>
      <w:rPr>
        <w:rFonts w:cs="Arial"/>
        <w:sz w:val="18"/>
        <w:szCs w:val="18"/>
        <w:lang w:val="en-US"/>
      </w:rPr>
      <w:t xml:space="preserve">irst </w:t>
    </w:r>
    <w:r w:rsidR="003C4D8B">
      <w:rPr>
        <w:rFonts w:cs="Arial"/>
        <w:sz w:val="18"/>
        <w:szCs w:val="18"/>
        <w:lang w:val="en-US"/>
      </w:rPr>
      <w:t>r</w:t>
    </w:r>
    <w:r>
      <w:rPr>
        <w:rFonts w:cs="Arial"/>
        <w:sz w:val="18"/>
        <w:szCs w:val="18"/>
        <w:lang w:val="en-US"/>
      </w:rPr>
      <w:t xml:space="preserve">ound of </w:t>
    </w:r>
    <w:r w:rsidRPr="005C7199">
      <w:rPr>
        <w:rFonts w:cs="Arial"/>
        <w:sz w:val="18"/>
        <w:szCs w:val="18"/>
        <w:lang w:val="en-US"/>
      </w:rPr>
      <w:t xml:space="preserve">Pre-Application Consultation (PAC)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BC29275"/>
    <w:multiLevelType w:val="hybridMultilevel"/>
    <w:tmpl w:val="FFFFFFFF"/>
    <w:lvl w:ilvl="0" w:tplc="083076A2">
      <w:start w:val="1"/>
      <w:numFmt w:val="bullet"/>
      <w:lvlText w:val="•"/>
      <w:lvlJc w:val="left"/>
    </w:lvl>
    <w:lvl w:ilvl="1" w:tplc="AC84F86E">
      <w:numFmt w:val="decimal"/>
      <w:lvlText w:val=""/>
      <w:lvlJc w:val="left"/>
    </w:lvl>
    <w:lvl w:ilvl="2" w:tplc="509CC460">
      <w:numFmt w:val="decimal"/>
      <w:lvlText w:val=""/>
      <w:lvlJc w:val="left"/>
    </w:lvl>
    <w:lvl w:ilvl="3" w:tplc="18408ECE">
      <w:numFmt w:val="decimal"/>
      <w:lvlText w:val=""/>
      <w:lvlJc w:val="left"/>
    </w:lvl>
    <w:lvl w:ilvl="4" w:tplc="FC46924A">
      <w:numFmt w:val="decimal"/>
      <w:lvlText w:val=""/>
      <w:lvlJc w:val="left"/>
    </w:lvl>
    <w:lvl w:ilvl="5" w:tplc="93802E0E">
      <w:numFmt w:val="decimal"/>
      <w:lvlText w:val=""/>
      <w:lvlJc w:val="left"/>
    </w:lvl>
    <w:lvl w:ilvl="6" w:tplc="4580B2D2">
      <w:numFmt w:val="decimal"/>
      <w:lvlText w:val=""/>
      <w:lvlJc w:val="left"/>
    </w:lvl>
    <w:lvl w:ilvl="7" w:tplc="D2884860">
      <w:numFmt w:val="decimal"/>
      <w:lvlText w:val=""/>
      <w:lvlJc w:val="left"/>
    </w:lvl>
    <w:lvl w:ilvl="8" w:tplc="EE1421BA">
      <w:numFmt w:val="decimal"/>
      <w:lvlText w:val=""/>
      <w:lvlJc w:val="left"/>
    </w:lvl>
  </w:abstractNum>
  <w:abstractNum w:abstractNumId="1" w15:restartNumberingAfterBreak="0">
    <w:nsid w:val="C16BEE76"/>
    <w:multiLevelType w:val="hybridMultilevel"/>
    <w:tmpl w:val="FFFFFFFF"/>
    <w:lvl w:ilvl="0" w:tplc="484259FE">
      <w:start w:val="1"/>
      <w:numFmt w:val="bullet"/>
      <w:lvlText w:val="•"/>
      <w:lvlJc w:val="left"/>
    </w:lvl>
    <w:lvl w:ilvl="1" w:tplc="D74E4D9E">
      <w:numFmt w:val="decimal"/>
      <w:lvlText w:val=""/>
      <w:lvlJc w:val="left"/>
    </w:lvl>
    <w:lvl w:ilvl="2" w:tplc="FC4216BA">
      <w:numFmt w:val="decimal"/>
      <w:lvlText w:val=""/>
      <w:lvlJc w:val="left"/>
    </w:lvl>
    <w:lvl w:ilvl="3" w:tplc="1FC67894">
      <w:numFmt w:val="decimal"/>
      <w:lvlText w:val=""/>
      <w:lvlJc w:val="left"/>
    </w:lvl>
    <w:lvl w:ilvl="4" w:tplc="555E4E48">
      <w:numFmt w:val="decimal"/>
      <w:lvlText w:val=""/>
      <w:lvlJc w:val="left"/>
    </w:lvl>
    <w:lvl w:ilvl="5" w:tplc="859EA0FE">
      <w:numFmt w:val="decimal"/>
      <w:lvlText w:val=""/>
      <w:lvlJc w:val="left"/>
    </w:lvl>
    <w:lvl w:ilvl="6" w:tplc="9B34820C">
      <w:numFmt w:val="decimal"/>
      <w:lvlText w:val=""/>
      <w:lvlJc w:val="left"/>
    </w:lvl>
    <w:lvl w:ilvl="7" w:tplc="6726A56A">
      <w:numFmt w:val="decimal"/>
      <w:lvlText w:val=""/>
      <w:lvlJc w:val="left"/>
    </w:lvl>
    <w:lvl w:ilvl="8" w:tplc="5010CBDA">
      <w:numFmt w:val="decimal"/>
      <w:lvlText w:val=""/>
      <w:lvlJc w:val="left"/>
    </w:lvl>
  </w:abstractNum>
  <w:abstractNum w:abstractNumId="2" w15:restartNumberingAfterBreak="0">
    <w:nsid w:val="019C7A99"/>
    <w:multiLevelType w:val="hybridMultilevel"/>
    <w:tmpl w:val="93F0E9D6"/>
    <w:lvl w:ilvl="0" w:tplc="F1BC5764">
      <w:start w:val="1"/>
      <w:numFmt w:val="bullet"/>
      <w:lvlText w:val=""/>
      <w:lvlJc w:val="left"/>
      <w:pPr>
        <w:ind w:left="720" w:hanging="360"/>
      </w:pPr>
      <w:rPr>
        <w:rFonts w:ascii="Symbol" w:hAnsi="Symbol" w:hint="default"/>
      </w:rPr>
    </w:lvl>
    <w:lvl w:ilvl="1" w:tplc="EB060920" w:tentative="1">
      <w:start w:val="1"/>
      <w:numFmt w:val="bullet"/>
      <w:lvlText w:val="o"/>
      <w:lvlJc w:val="left"/>
      <w:pPr>
        <w:ind w:left="1440" w:hanging="360"/>
      </w:pPr>
      <w:rPr>
        <w:rFonts w:ascii="Courier New" w:hAnsi="Courier New" w:cs="Courier New" w:hint="default"/>
      </w:rPr>
    </w:lvl>
    <w:lvl w:ilvl="2" w:tplc="8810581E" w:tentative="1">
      <w:start w:val="1"/>
      <w:numFmt w:val="bullet"/>
      <w:lvlText w:val=""/>
      <w:lvlJc w:val="left"/>
      <w:pPr>
        <w:ind w:left="2160" w:hanging="360"/>
      </w:pPr>
      <w:rPr>
        <w:rFonts w:ascii="Wingdings" w:hAnsi="Wingdings" w:hint="default"/>
      </w:rPr>
    </w:lvl>
    <w:lvl w:ilvl="3" w:tplc="0A94211E" w:tentative="1">
      <w:start w:val="1"/>
      <w:numFmt w:val="bullet"/>
      <w:lvlText w:val=""/>
      <w:lvlJc w:val="left"/>
      <w:pPr>
        <w:ind w:left="2880" w:hanging="360"/>
      </w:pPr>
      <w:rPr>
        <w:rFonts w:ascii="Symbol" w:hAnsi="Symbol" w:hint="default"/>
      </w:rPr>
    </w:lvl>
    <w:lvl w:ilvl="4" w:tplc="EDAC7EFA" w:tentative="1">
      <w:start w:val="1"/>
      <w:numFmt w:val="bullet"/>
      <w:lvlText w:val="o"/>
      <w:lvlJc w:val="left"/>
      <w:pPr>
        <w:ind w:left="3600" w:hanging="360"/>
      </w:pPr>
      <w:rPr>
        <w:rFonts w:ascii="Courier New" w:hAnsi="Courier New" w:cs="Courier New" w:hint="default"/>
      </w:rPr>
    </w:lvl>
    <w:lvl w:ilvl="5" w:tplc="A02AF16E" w:tentative="1">
      <w:start w:val="1"/>
      <w:numFmt w:val="bullet"/>
      <w:lvlText w:val=""/>
      <w:lvlJc w:val="left"/>
      <w:pPr>
        <w:ind w:left="4320" w:hanging="360"/>
      </w:pPr>
      <w:rPr>
        <w:rFonts w:ascii="Wingdings" w:hAnsi="Wingdings" w:hint="default"/>
      </w:rPr>
    </w:lvl>
    <w:lvl w:ilvl="6" w:tplc="B7B6346C" w:tentative="1">
      <w:start w:val="1"/>
      <w:numFmt w:val="bullet"/>
      <w:lvlText w:val=""/>
      <w:lvlJc w:val="left"/>
      <w:pPr>
        <w:ind w:left="5040" w:hanging="360"/>
      </w:pPr>
      <w:rPr>
        <w:rFonts w:ascii="Symbol" w:hAnsi="Symbol" w:hint="default"/>
      </w:rPr>
    </w:lvl>
    <w:lvl w:ilvl="7" w:tplc="6B24AC6E" w:tentative="1">
      <w:start w:val="1"/>
      <w:numFmt w:val="bullet"/>
      <w:lvlText w:val="o"/>
      <w:lvlJc w:val="left"/>
      <w:pPr>
        <w:ind w:left="5760" w:hanging="360"/>
      </w:pPr>
      <w:rPr>
        <w:rFonts w:ascii="Courier New" w:hAnsi="Courier New" w:cs="Courier New" w:hint="default"/>
      </w:rPr>
    </w:lvl>
    <w:lvl w:ilvl="8" w:tplc="78E8F832" w:tentative="1">
      <w:start w:val="1"/>
      <w:numFmt w:val="bullet"/>
      <w:lvlText w:val=""/>
      <w:lvlJc w:val="left"/>
      <w:pPr>
        <w:ind w:left="6480" w:hanging="360"/>
      </w:pPr>
      <w:rPr>
        <w:rFonts w:ascii="Wingdings" w:hAnsi="Wingdings" w:hint="default"/>
      </w:rPr>
    </w:lvl>
  </w:abstractNum>
  <w:abstractNum w:abstractNumId="3" w15:restartNumberingAfterBreak="0">
    <w:nsid w:val="04904059"/>
    <w:multiLevelType w:val="hybridMultilevel"/>
    <w:tmpl w:val="9F26E3FE"/>
    <w:lvl w:ilvl="0" w:tplc="0F88300C">
      <w:start w:val="1"/>
      <w:numFmt w:val="bullet"/>
      <w:lvlText w:val=""/>
      <w:lvlJc w:val="left"/>
      <w:pPr>
        <w:ind w:left="720" w:hanging="360"/>
      </w:pPr>
      <w:rPr>
        <w:rFonts w:ascii="Symbol" w:hAnsi="Symbol" w:hint="default"/>
      </w:rPr>
    </w:lvl>
    <w:lvl w:ilvl="1" w:tplc="AD7284AC" w:tentative="1">
      <w:start w:val="1"/>
      <w:numFmt w:val="bullet"/>
      <w:lvlText w:val="o"/>
      <w:lvlJc w:val="left"/>
      <w:pPr>
        <w:ind w:left="1440" w:hanging="360"/>
      </w:pPr>
      <w:rPr>
        <w:rFonts w:ascii="Courier New" w:hAnsi="Courier New" w:cs="Courier New" w:hint="default"/>
      </w:rPr>
    </w:lvl>
    <w:lvl w:ilvl="2" w:tplc="2524594C" w:tentative="1">
      <w:start w:val="1"/>
      <w:numFmt w:val="bullet"/>
      <w:lvlText w:val=""/>
      <w:lvlJc w:val="left"/>
      <w:pPr>
        <w:ind w:left="2160" w:hanging="360"/>
      </w:pPr>
      <w:rPr>
        <w:rFonts w:ascii="Wingdings" w:hAnsi="Wingdings" w:hint="default"/>
      </w:rPr>
    </w:lvl>
    <w:lvl w:ilvl="3" w:tplc="0A2468FC" w:tentative="1">
      <w:start w:val="1"/>
      <w:numFmt w:val="bullet"/>
      <w:lvlText w:val=""/>
      <w:lvlJc w:val="left"/>
      <w:pPr>
        <w:ind w:left="2880" w:hanging="360"/>
      </w:pPr>
      <w:rPr>
        <w:rFonts w:ascii="Symbol" w:hAnsi="Symbol" w:hint="default"/>
      </w:rPr>
    </w:lvl>
    <w:lvl w:ilvl="4" w:tplc="F41C7B46" w:tentative="1">
      <w:start w:val="1"/>
      <w:numFmt w:val="bullet"/>
      <w:lvlText w:val="o"/>
      <w:lvlJc w:val="left"/>
      <w:pPr>
        <w:ind w:left="3600" w:hanging="360"/>
      </w:pPr>
      <w:rPr>
        <w:rFonts w:ascii="Courier New" w:hAnsi="Courier New" w:cs="Courier New" w:hint="default"/>
      </w:rPr>
    </w:lvl>
    <w:lvl w:ilvl="5" w:tplc="9552E638" w:tentative="1">
      <w:start w:val="1"/>
      <w:numFmt w:val="bullet"/>
      <w:lvlText w:val=""/>
      <w:lvlJc w:val="left"/>
      <w:pPr>
        <w:ind w:left="4320" w:hanging="360"/>
      </w:pPr>
      <w:rPr>
        <w:rFonts w:ascii="Wingdings" w:hAnsi="Wingdings" w:hint="default"/>
      </w:rPr>
    </w:lvl>
    <w:lvl w:ilvl="6" w:tplc="B6F43542" w:tentative="1">
      <w:start w:val="1"/>
      <w:numFmt w:val="bullet"/>
      <w:lvlText w:val=""/>
      <w:lvlJc w:val="left"/>
      <w:pPr>
        <w:ind w:left="5040" w:hanging="360"/>
      </w:pPr>
      <w:rPr>
        <w:rFonts w:ascii="Symbol" w:hAnsi="Symbol" w:hint="default"/>
      </w:rPr>
    </w:lvl>
    <w:lvl w:ilvl="7" w:tplc="B4EEA336" w:tentative="1">
      <w:start w:val="1"/>
      <w:numFmt w:val="bullet"/>
      <w:lvlText w:val="o"/>
      <w:lvlJc w:val="left"/>
      <w:pPr>
        <w:ind w:left="5760" w:hanging="360"/>
      </w:pPr>
      <w:rPr>
        <w:rFonts w:ascii="Courier New" w:hAnsi="Courier New" w:cs="Courier New" w:hint="default"/>
      </w:rPr>
    </w:lvl>
    <w:lvl w:ilvl="8" w:tplc="DFBCE29A" w:tentative="1">
      <w:start w:val="1"/>
      <w:numFmt w:val="bullet"/>
      <w:lvlText w:val=""/>
      <w:lvlJc w:val="left"/>
      <w:pPr>
        <w:ind w:left="6480" w:hanging="360"/>
      </w:pPr>
      <w:rPr>
        <w:rFonts w:ascii="Wingdings" w:hAnsi="Wingdings" w:hint="default"/>
      </w:rPr>
    </w:lvl>
  </w:abstractNum>
  <w:abstractNum w:abstractNumId="4" w15:restartNumberingAfterBreak="0">
    <w:nsid w:val="0992489B"/>
    <w:multiLevelType w:val="hybridMultilevel"/>
    <w:tmpl w:val="48681E18"/>
    <w:lvl w:ilvl="0" w:tplc="8C3A2C1E">
      <w:start w:val="1"/>
      <w:numFmt w:val="bullet"/>
      <w:lvlText w:val=""/>
      <w:lvlJc w:val="left"/>
      <w:pPr>
        <w:ind w:left="720" w:hanging="360"/>
      </w:pPr>
      <w:rPr>
        <w:rFonts w:ascii="Symbol" w:hAnsi="Symbol" w:hint="default"/>
      </w:rPr>
    </w:lvl>
    <w:lvl w:ilvl="1" w:tplc="05887540" w:tentative="1">
      <w:start w:val="1"/>
      <w:numFmt w:val="bullet"/>
      <w:lvlText w:val="o"/>
      <w:lvlJc w:val="left"/>
      <w:pPr>
        <w:ind w:left="1440" w:hanging="360"/>
      </w:pPr>
      <w:rPr>
        <w:rFonts w:ascii="Courier New" w:hAnsi="Courier New" w:cs="Courier New" w:hint="default"/>
      </w:rPr>
    </w:lvl>
    <w:lvl w:ilvl="2" w:tplc="BC3029F6" w:tentative="1">
      <w:start w:val="1"/>
      <w:numFmt w:val="bullet"/>
      <w:lvlText w:val=""/>
      <w:lvlJc w:val="left"/>
      <w:pPr>
        <w:ind w:left="2160" w:hanging="360"/>
      </w:pPr>
      <w:rPr>
        <w:rFonts w:ascii="Wingdings" w:hAnsi="Wingdings" w:hint="default"/>
      </w:rPr>
    </w:lvl>
    <w:lvl w:ilvl="3" w:tplc="16D2B948" w:tentative="1">
      <w:start w:val="1"/>
      <w:numFmt w:val="bullet"/>
      <w:lvlText w:val=""/>
      <w:lvlJc w:val="left"/>
      <w:pPr>
        <w:ind w:left="2880" w:hanging="360"/>
      </w:pPr>
      <w:rPr>
        <w:rFonts w:ascii="Symbol" w:hAnsi="Symbol" w:hint="default"/>
      </w:rPr>
    </w:lvl>
    <w:lvl w:ilvl="4" w:tplc="750249C0" w:tentative="1">
      <w:start w:val="1"/>
      <w:numFmt w:val="bullet"/>
      <w:lvlText w:val="o"/>
      <w:lvlJc w:val="left"/>
      <w:pPr>
        <w:ind w:left="3600" w:hanging="360"/>
      </w:pPr>
      <w:rPr>
        <w:rFonts w:ascii="Courier New" w:hAnsi="Courier New" w:cs="Courier New" w:hint="default"/>
      </w:rPr>
    </w:lvl>
    <w:lvl w:ilvl="5" w:tplc="B41AD9D2" w:tentative="1">
      <w:start w:val="1"/>
      <w:numFmt w:val="bullet"/>
      <w:lvlText w:val=""/>
      <w:lvlJc w:val="left"/>
      <w:pPr>
        <w:ind w:left="4320" w:hanging="360"/>
      </w:pPr>
      <w:rPr>
        <w:rFonts w:ascii="Wingdings" w:hAnsi="Wingdings" w:hint="default"/>
      </w:rPr>
    </w:lvl>
    <w:lvl w:ilvl="6" w:tplc="FA82DE06" w:tentative="1">
      <w:start w:val="1"/>
      <w:numFmt w:val="bullet"/>
      <w:lvlText w:val=""/>
      <w:lvlJc w:val="left"/>
      <w:pPr>
        <w:ind w:left="5040" w:hanging="360"/>
      </w:pPr>
      <w:rPr>
        <w:rFonts w:ascii="Symbol" w:hAnsi="Symbol" w:hint="default"/>
      </w:rPr>
    </w:lvl>
    <w:lvl w:ilvl="7" w:tplc="3AE6EB64" w:tentative="1">
      <w:start w:val="1"/>
      <w:numFmt w:val="bullet"/>
      <w:lvlText w:val="o"/>
      <w:lvlJc w:val="left"/>
      <w:pPr>
        <w:ind w:left="5760" w:hanging="360"/>
      </w:pPr>
      <w:rPr>
        <w:rFonts w:ascii="Courier New" w:hAnsi="Courier New" w:cs="Courier New" w:hint="default"/>
      </w:rPr>
    </w:lvl>
    <w:lvl w:ilvl="8" w:tplc="F05ED10A" w:tentative="1">
      <w:start w:val="1"/>
      <w:numFmt w:val="bullet"/>
      <w:lvlText w:val=""/>
      <w:lvlJc w:val="left"/>
      <w:pPr>
        <w:ind w:left="6480" w:hanging="360"/>
      </w:pPr>
      <w:rPr>
        <w:rFonts w:ascii="Wingdings" w:hAnsi="Wingdings" w:hint="default"/>
      </w:rPr>
    </w:lvl>
  </w:abstractNum>
  <w:abstractNum w:abstractNumId="5" w15:restartNumberingAfterBreak="0">
    <w:nsid w:val="0D09706A"/>
    <w:multiLevelType w:val="hybridMultilevel"/>
    <w:tmpl w:val="FFFFFFFF"/>
    <w:lvl w:ilvl="0" w:tplc="82FC96B8">
      <w:start w:val="1"/>
      <w:numFmt w:val="bullet"/>
      <w:lvlText w:val="•"/>
      <w:lvlJc w:val="left"/>
    </w:lvl>
    <w:lvl w:ilvl="1" w:tplc="75641AB8">
      <w:numFmt w:val="decimal"/>
      <w:lvlText w:val=""/>
      <w:lvlJc w:val="left"/>
    </w:lvl>
    <w:lvl w:ilvl="2" w:tplc="6114D1F2">
      <w:numFmt w:val="decimal"/>
      <w:lvlText w:val=""/>
      <w:lvlJc w:val="left"/>
    </w:lvl>
    <w:lvl w:ilvl="3" w:tplc="AA7E1E66">
      <w:numFmt w:val="decimal"/>
      <w:lvlText w:val=""/>
      <w:lvlJc w:val="left"/>
    </w:lvl>
    <w:lvl w:ilvl="4" w:tplc="83D4BF9A">
      <w:numFmt w:val="decimal"/>
      <w:lvlText w:val=""/>
      <w:lvlJc w:val="left"/>
    </w:lvl>
    <w:lvl w:ilvl="5" w:tplc="ECDEAE38">
      <w:numFmt w:val="decimal"/>
      <w:lvlText w:val=""/>
      <w:lvlJc w:val="left"/>
    </w:lvl>
    <w:lvl w:ilvl="6" w:tplc="45042910">
      <w:numFmt w:val="decimal"/>
      <w:lvlText w:val=""/>
      <w:lvlJc w:val="left"/>
    </w:lvl>
    <w:lvl w:ilvl="7" w:tplc="A006B524">
      <w:numFmt w:val="decimal"/>
      <w:lvlText w:val=""/>
      <w:lvlJc w:val="left"/>
    </w:lvl>
    <w:lvl w:ilvl="8" w:tplc="943C2456">
      <w:numFmt w:val="decimal"/>
      <w:lvlText w:val=""/>
      <w:lvlJc w:val="left"/>
    </w:lvl>
  </w:abstractNum>
  <w:abstractNum w:abstractNumId="6" w15:restartNumberingAfterBreak="0">
    <w:nsid w:val="13FA1B59"/>
    <w:multiLevelType w:val="multilevel"/>
    <w:tmpl w:val="1A2C8B5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713678"/>
    <w:multiLevelType w:val="hybridMultilevel"/>
    <w:tmpl w:val="FFFFFFFF"/>
    <w:lvl w:ilvl="0" w:tplc="8112078C">
      <w:start w:val="1"/>
      <w:numFmt w:val="bullet"/>
      <w:lvlText w:val="•"/>
      <w:lvlJc w:val="left"/>
    </w:lvl>
    <w:lvl w:ilvl="1" w:tplc="FF588D70">
      <w:numFmt w:val="decimal"/>
      <w:lvlText w:val=""/>
      <w:lvlJc w:val="left"/>
    </w:lvl>
    <w:lvl w:ilvl="2" w:tplc="91F853D0">
      <w:numFmt w:val="decimal"/>
      <w:lvlText w:val=""/>
      <w:lvlJc w:val="left"/>
    </w:lvl>
    <w:lvl w:ilvl="3" w:tplc="CAA836CC">
      <w:numFmt w:val="decimal"/>
      <w:lvlText w:val=""/>
      <w:lvlJc w:val="left"/>
    </w:lvl>
    <w:lvl w:ilvl="4" w:tplc="7F068626">
      <w:numFmt w:val="decimal"/>
      <w:lvlText w:val=""/>
      <w:lvlJc w:val="left"/>
    </w:lvl>
    <w:lvl w:ilvl="5" w:tplc="D004A6AC">
      <w:numFmt w:val="decimal"/>
      <w:lvlText w:val=""/>
      <w:lvlJc w:val="left"/>
    </w:lvl>
    <w:lvl w:ilvl="6" w:tplc="AF10A162">
      <w:numFmt w:val="decimal"/>
      <w:lvlText w:val=""/>
      <w:lvlJc w:val="left"/>
    </w:lvl>
    <w:lvl w:ilvl="7" w:tplc="B0566604">
      <w:numFmt w:val="decimal"/>
      <w:lvlText w:val=""/>
      <w:lvlJc w:val="left"/>
    </w:lvl>
    <w:lvl w:ilvl="8" w:tplc="2F1466DC">
      <w:numFmt w:val="decimal"/>
      <w:lvlText w:val=""/>
      <w:lvlJc w:val="left"/>
    </w:lvl>
  </w:abstractNum>
  <w:abstractNum w:abstractNumId="8" w15:restartNumberingAfterBreak="0">
    <w:nsid w:val="21533005"/>
    <w:multiLevelType w:val="multilevel"/>
    <w:tmpl w:val="50FA0870"/>
    <w:lvl w:ilvl="0">
      <w:start w:val="1"/>
      <w:numFmt w:val="decimal"/>
      <w:lvlText w:val="%1."/>
      <w:lvlJc w:val="left"/>
      <w:pPr>
        <w:ind w:left="360" w:hanging="360"/>
      </w:pPr>
      <w:rPr>
        <w:rFonts w:hint="default"/>
        <w:color w:val="70AD47" w:themeColor="accent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4615903"/>
    <w:multiLevelType w:val="hybridMultilevel"/>
    <w:tmpl w:val="0E44962C"/>
    <w:lvl w:ilvl="0" w:tplc="A2901D34">
      <w:start w:val="1"/>
      <w:numFmt w:val="bullet"/>
      <w:lvlText w:val=""/>
      <w:lvlJc w:val="left"/>
      <w:pPr>
        <w:ind w:left="720" w:hanging="360"/>
      </w:pPr>
      <w:rPr>
        <w:rFonts w:ascii="Symbol" w:hAnsi="Symbol" w:hint="default"/>
      </w:rPr>
    </w:lvl>
    <w:lvl w:ilvl="1" w:tplc="B5FE5E66" w:tentative="1">
      <w:start w:val="1"/>
      <w:numFmt w:val="bullet"/>
      <w:lvlText w:val="o"/>
      <w:lvlJc w:val="left"/>
      <w:pPr>
        <w:ind w:left="1440" w:hanging="360"/>
      </w:pPr>
      <w:rPr>
        <w:rFonts w:ascii="Courier New" w:hAnsi="Courier New" w:cs="Courier New" w:hint="default"/>
      </w:rPr>
    </w:lvl>
    <w:lvl w:ilvl="2" w:tplc="F9805E36" w:tentative="1">
      <w:start w:val="1"/>
      <w:numFmt w:val="bullet"/>
      <w:lvlText w:val=""/>
      <w:lvlJc w:val="left"/>
      <w:pPr>
        <w:ind w:left="2160" w:hanging="360"/>
      </w:pPr>
      <w:rPr>
        <w:rFonts w:ascii="Wingdings" w:hAnsi="Wingdings" w:hint="default"/>
      </w:rPr>
    </w:lvl>
    <w:lvl w:ilvl="3" w:tplc="AFE2E7AC" w:tentative="1">
      <w:start w:val="1"/>
      <w:numFmt w:val="bullet"/>
      <w:lvlText w:val=""/>
      <w:lvlJc w:val="left"/>
      <w:pPr>
        <w:ind w:left="2880" w:hanging="360"/>
      </w:pPr>
      <w:rPr>
        <w:rFonts w:ascii="Symbol" w:hAnsi="Symbol" w:hint="default"/>
      </w:rPr>
    </w:lvl>
    <w:lvl w:ilvl="4" w:tplc="6F92A4DC" w:tentative="1">
      <w:start w:val="1"/>
      <w:numFmt w:val="bullet"/>
      <w:lvlText w:val="o"/>
      <w:lvlJc w:val="left"/>
      <w:pPr>
        <w:ind w:left="3600" w:hanging="360"/>
      </w:pPr>
      <w:rPr>
        <w:rFonts w:ascii="Courier New" w:hAnsi="Courier New" w:cs="Courier New" w:hint="default"/>
      </w:rPr>
    </w:lvl>
    <w:lvl w:ilvl="5" w:tplc="04988724" w:tentative="1">
      <w:start w:val="1"/>
      <w:numFmt w:val="bullet"/>
      <w:lvlText w:val=""/>
      <w:lvlJc w:val="left"/>
      <w:pPr>
        <w:ind w:left="4320" w:hanging="360"/>
      </w:pPr>
      <w:rPr>
        <w:rFonts w:ascii="Wingdings" w:hAnsi="Wingdings" w:hint="default"/>
      </w:rPr>
    </w:lvl>
    <w:lvl w:ilvl="6" w:tplc="0936A08A" w:tentative="1">
      <w:start w:val="1"/>
      <w:numFmt w:val="bullet"/>
      <w:lvlText w:val=""/>
      <w:lvlJc w:val="left"/>
      <w:pPr>
        <w:ind w:left="5040" w:hanging="360"/>
      </w:pPr>
      <w:rPr>
        <w:rFonts w:ascii="Symbol" w:hAnsi="Symbol" w:hint="default"/>
      </w:rPr>
    </w:lvl>
    <w:lvl w:ilvl="7" w:tplc="419EBF80" w:tentative="1">
      <w:start w:val="1"/>
      <w:numFmt w:val="bullet"/>
      <w:lvlText w:val="o"/>
      <w:lvlJc w:val="left"/>
      <w:pPr>
        <w:ind w:left="5760" w:hanging="360"/>
      </w:pPr>
      <w:rPr>
        <w:rFonts w:ascii="Courier New" w:hAnsi="Courier New" w:cs="Courier New" w:hint="default"/>
      </w:rPr>
    </w:lvl>
    <w:lvl w:ilvl="8" w:tplc="182E1F72" w:tentative="1">
      <w:start w:val="1"/>
      <w:numFmt w:val="bullet"/>
      <w:lvlText w:val=""/>
      <w:lvlJc w:val="left"/>
      <w:pPr>
        <w:ind w:left="6480" w:hanging="360"/>
      </w:pPr>
      <w:rPr>
        <w:rFonts w:ascii="Wingdings" w:hAnsi="Wingdings" w:hint="default"/>
      </w:rPr>
    </w:lvl>
  </w:abstractNum>
  <w:abstractNum w:abstractNumId="10" w15:restartNumberingAfterBreak="0">
    <w:nsid w:val="309F1258"/>
    <w:multiLevelType w:val="hybridMultilevel"/>
    <w:tmpl w:val="28046572"/>
    <w:lvl w:ilvl="0" w:tplc="05665A10">
      <w:numFmt w:val="bullet"/>
      <w:lvlText w:val="•"/>
      <w:lvlJc w:val="left"/>
      <w:pPr>
        <w:ind w:left="720" w:hanging="360"/>
      </w:pPr>
      <w:rPr>
        <w:rFonts w:ascii="Trebuchet MS" w:eastAsiaTheme="minorHAnsi" w:hAnsi="Trebuchet MS" w:cs="Trebuchet MS" w:hint="default"/>
      </w:rPr>
    </w:lvl>
    <w:lvl w:ilvl="1" w:tplc="8BA01200" w:tentative="1">
      <w:start w:val="1"/>
      <w:numFmt w:val="bullet"/>
      <w:lvlText w:val="o"/>
      <w:lvlJc w:val="left"/>
      <w:pPr>
        <w:ind w:left="1440" w:hanging="360"/>
      </w:pPr>
      <w:rPr>
        <w:rFonts w:ascii="Courier New" w:hAnsi="Courier New" w:cs="Courier New" w:hint="default"/>
      </w:rPr>
    </w:lvl>
    <w:lvl w:ilvl="2" w:tplc="EDA46F08" w:tentative="1">
      <w:start w:val="1"/>
      <w:numFmt w:val="bullet"/>
      <w:lvlText w:val=""/>
      <w:lvlJc w:val="left"/>
      <w:pPr>
        <w:ind w:left="2160" w:hanging="360"/>
      </w:pPr>
      <w:rPr>
        <w:rFonts w:ascii="Wingdings" w:hAnsi="Wingdings" w:hint="default"/>
      </w:rPr>
    </w:lvl>
    <w:lvl w:ilvl="3" w:tplc="1C321578" w:tentative="1">
      <w:start w:val="1"/>
      <w:numFmt w:val="bullet"/>
      <w:lvlText w:val=""/>
      <w:lvlJc w:val="left"/>
      <w:pPr>
        <w:ind w:left="2880" w:hanging="360"/>
      </w:pPr>
      <w:rPr>
        <w:rFonts w:ascii="Symbol" w:hAnsi="Symbol" w:hint="default"/>
      </w:rPr>
    </w:lvl>
    <w:lvl w:ilvl="4" w:tplc="E2EE4E86" w:tentative="1">
      <w:start w:val="1"/>
      <w:numFmt w:val="bullet"/>
      <w:lvlText w:val="o"/>
      <w:lvlJc w:val="left"/>
      <w:pPr>
        <w:ind w:left="3600" w:hanging="360"/>
      </w:pPr>
      <w:rPr>
        <w:rFonts w:ascii="Courier New" w:hAnsi="Courier New" w:cs="Courier New" w:hint="default"/>
      </w:rPr>
    </w:lvl>
    <w:lvl w:ilvl="5" w:tplc="F59CE8F8" w:tentative="1">
      <w:start w:val="1"/>
      <w:numFmt w:val="bullet"/>
      <w:lvlText w:val=""/>
      <w:lvlJc w:val="left"/>
      <w:pPr>
        <w:ind w:left="4320" w:hanging="360"/>
      </w:pPr>
      <w:rPr>
        <w:rFonts w:ascii="Wingdings" w:hAnsi="Wingdings" w:hint="default"/>
      </w:rPr>
    </w:lvl>
    <w:lvl w:ilvl="6" w:tplc="15D4E90C" w:tentative="1">
      <w:start w:val="1"/>
      <w:numFmt w:val="bullet"/>
      <w:lvlText w:val=""/>
      <w:lvlJc w:val="left"/>
      <w:pPr>
        <w:ind w:left="5040" w:hanging="360"/>
      </w:pPr>
      <w:rPr>
        <w:rFonts w:ascii="Symbol" w:hAnsi="Symbol" w:hint="default"/>
      </w:rPr>
    </w:lvl>
    <w:lvl w:ilvl="7" w:tplc="F36C2192" w:tentative="1">
      <w:start w:val="1"/>
      <w:numFmt w:val="bullet"/>
      <w:lvlText w:val="o"/>
      <w:lvlJc w:val="left"/>
      <w:pPr>
        <w:ind w:left="5760" w:hanging="360"/>
      </w:pPr>
      <w:rPr>
        <w:rFonts w:ascii="Courier New" w:hAnsi="Courier New" w:cs="Courier New" w:hint="default"/>
      </w:rPr>
    </w:lvl>
    <w:lvl w:ilvl="8" w:tplc="27380A5A" w:tentative="1">
      <w:start w:val="1"/>
      <w:numFmt w:val="bullet"/>
      <w:lvlText w:val=""/>
      <w:lvlJc w:val="left"/>
      <w:pPr>
        <w:ind w:left="6480" w:hanging="360"/>
      </w:pPr>
      <w:rPr>
        <w:rFonts w:ascii="Wingdings" w:hAnsi="Wingdings" w:hint="default"/>
      </w:rPr>
    </w:lvl>
  </w:abstractNum>
  <w:abstractNum w:abstractNumId="11" w15:restartNumberingAfterBreak="0">
    <w:nsid w:val="313A4D3D"/>
    <w:multiLevelType w:val="multilevel"/>
    <w:tmpl w:val="A2EEF66C"/>
    <w:lvl w:ilvl="0">
      <w:start w:val="1"/>
      <w:numFmt w:val="decimal"/>
      <w:lvlText w:val="%1."/>
      <w:lvlJc w:val="left"/>
      <w:pPr>
        <w:ind w:left="720" w:hanging="360"/>
      </w:pPr>
      <w:rPr>
        <w:rFonts w:ascii="Arial" w:hAnsi="Arial" w:cs="Arial" w:hint="default"/>
        <w:sz w:val="32"/>
        <w:szCs w:val="32"/>
      </w:rPr>
    </w:lvl>
    <w:lvl w:ilvl="1">
      <w:start w:val="1"/>
      <w:numFmt w:val="decimal"/>
      <w:isLgl/>
      <w:lvlText w:val="%1.%2"/>
      <w:lvlJc w:val="left"/>
      <w:pPr>
        <w:ind w:left="1080" w:hanging="720"/>
      </w:pPr>
      <w:rPr>
        <w:rFonts w:hint="default"/>
        <w:b/>
        <w:bCs/>
        <w:color w:val="BF8F00" w:themeColor="accent4" w:themeShade="BF"/>
        <w:sz w:val="26"/>
        <w:szCs w:val="26"/>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3283BDD"/>
    <w:multiLevelType w:val="multilevel"/>
    <w:tmpl w:val="9820B214"/>
    <w:lvl w:ilvl="0">
      <w:start w:val="1"/>
      <w:numFmt w:val="decimal"/>
      <w:lvlText w:val="%1."/>
      <w:lvlJc w:val="left"/>
      <w:pPr>
        <w:ind w:left="360" w:hanging="360"/>
      </w:pPr>
      <w:rPr>
        <w:rFonts w:hint="default"/>
        <w:color w:val="70AD47" w:themeColor="accent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50AE735"/>
    <w:multiLevelType w:val="hybridMultilevel"/>
    <w:tmpl w:val="7BF00192"/>
    <w:lvl w:ilvl="0" w:tplc="613A4DBE">
      <w:start w:val="1"/>
      <w:numFmt w:val="bullet"/>
      <w:lvlText w:val=""/>
      <w:lvlJc w:val="left"/>
      <w:pPr>
        <w:ind w:left="720" w:hanging="360"/>
      </w:pPr>
      <w:rPr>
        <w:rFonts w:ascii="Symbol" w:hAnsi="Symbol" w:hint="default"/>
      </w:rPr>
    </w:lvl>
    <w:lvl w:ilvl="1" w:tplc="C898FA92">
      <w:start w:val="1"/>
      <w:numFmt w:val="bullet"/>
      <w:lvlText w:val="o"/>
      <w:lvlJc w:val="left"/>
      <w:pPr>
        <w:ind w:left="1440" w:hanging="360"/>
      </w:pPr>
      <w:rPr>
        <w:rFonts w:ascii="Courier New" w:hAnsi="Courier New" w:hint="default"/>
      </w:rPr>
    </w:lvl>
    <w:lvl w:ilvl="2" w:tplc="4F7011BC">
      <w:start w:val="1"/>
      <w:numFmt w:val="bullet"/>
      <w:lvlText w:val=""/>
      <w:lvlJc w:val="left"/>
      <w:pPr>
        <w:ind w:left="2160" w:hanging="360"/>
      </w:pPr>
      <w:rPr>
        <w:rFonts w:ascii="Wingdings" w:hAnsi="Wingdings" w:hint="default"/>
      </w:rPr>
    </w:lvl>
    <w:lvl w:ilvl="3" w:tplc="D43CB3DA">
      <w:start w:val="1"/>
      <w:numFmt w:val="bullet"/>
      <w:lvlText w:val=""/>
      <w:lvlJc w:val="left"/>
      <w:pPr>
        <w:ind w:left="2880" w:hanging="360"/>
      </w:pPr>
      <w:rPr>
        <w:rFonts w:ascii="Symbol" w:hAnsi="Symbol" w:hint="default"/>
      </w:rPr>
    </w:lvl>
    <w:lvl w:ilvl="4" w:tplc="44B687D8">
      <w:start w:val="1"/>
      <w:numFmt w:val="bullet"/>
      <w:lvlText w:val="o"/>
      <w:lvlJc w:val="left"/>
      <w:pPr>
        <w:ind w:left="3600" w:hanging="360"/>
      </w:pPr>
      <w:rPr>
        <w:rFonts w:ascii="Courier New" w:hAnsi="Courier New" w:hint="default"/>
      </w:rPr>
    </w:lvl>
    <w:lvl w:ilvl="5" w:tplc="D6A64FF0">
      <w:start w:val="1"/>
      <w:numFmt w:val="bullet"/>
      <w:lvlText w:val=""/>
      <w:lvlJc w:val="left"/>
      <w:pPr>
        <w:ind w:left="4320" w:hanging="360"/>
      </w:pPr>
      <w:rPr>
        <w:rFonts w:ascii="Wingdings" w:hAnsi="Wingdings" w:hint="default"/>
      </w:rPr>
    </w:lvl>
    <w:lvl w:ilvl="6" w:tplc="3BBAC746">
      <w:start w:val="1"/>
      <w:numFmt w:val="bullet"/>
      <w:lvlText w:val=""/>
      <w:lvlJc w:val="left"/>
      <w:pPr>
        <w:ind w:left="5040" w:hanging="360"/>
      </w:pPr>
      <w:rPr>
        <w:rFonts w:ascii="Symbol" w:hAnsi="Symbol" w:hint="default"/>
      </w:rPr>
    </w:lvl>
    <w:lvl w:ilvl="7" w:tplc="63704AC6">
      <w:start w:val="1"/>
      <w:numFmt w:val="bullet"/>
      <w:lvlText w:val="o"/>
      <w:lvlJc w:val="left"/>
      <w:pPr>
        <w:ind w:left="5760" w:hanging="360"/>
      </w:pPr>
      <w:rPr>
        <w:rFonts w:ascii="Courier New" w:hAnsi="Courier New" w:hint="default"/>
      </w:rPr>
    </w:lvl>
    <w:lvl w:ilvl="8" w:tplc="FD38FC36">
      <w:start w:val="1"/>
      <w:numFmt w:val="bullet"/>
      <w:lvlText w:val=""/>
      <w:lvlJc w:val="left"/>
      <w:pPr>
        <w:ind w:left="6480" w:hanging="360"/>
      </w:pPr>
      <w:rPr>
        <w:rFonts w:ascii="Wingdings" w:hAnsi="Wingdings" w:hint="default"/>
      </w:rPr>
    </w:lvl>
  </w:abstractNum>
  <w:abstractNum w:abstractNumId="14" w15:restartNumberingAfterBreak="0">
    <w:nsid w:val="3665735D"/>
    <w:multiLevelType w:val="multilevel"/>
    <w:tmpl w:val="A0880BA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1C551A"/>
    <w:multiLevelType w:val="multilevel"/>
    <w:tmpl w:val="1850203A"/>
    <w:lvl w:ilvl="0">
      <w:start w:val="1"/>
      <w:numFmt w:val="decimal"/>
      <w:lvlText w:val="%1."/>
      <w:lvlJc w:val="left"/>
      <w:pPr>
        <w:ind w:left="360" w:hanging="360"/>
      </w:pPr>
      <w:rPr>
        <w:rFonts w:hint="default"/>
        <w:color w:val="538135" w:themeColor="accent6" w:themeShade="B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2A7D98"/>
    <w:multiLevelType w:val="hybridMultilevel"/>
    <w:tmpl w:val="07883EF2"/>
    <w:lvl w:ilvl="0" w:tplc="7436ADCC">
      <w:start w:val="1"/>
      <w:numFmt w:val="bullet"/>
      <w:lvlText w:val=""/>
      <w:lvlJc w:val="left"/>
      <w:pPr>
        <w:ind w:left="720" w:hanging="360"/>
      </w:pPr>
      <w:rPr>
        <w:rFonts w:ascii="Symbol" w:hAnsi="Symbol" w:hint="default"/>
      </w:rPr>
    </w:lvl>
    <w:lvl w:ilvl="1" w:tplc="FA5A077C" w:tentative="1">
      <w:start w:val="1"/>
      <w:numFmt w:val="bullet"/>
      <w:lvlText w:val="o"/>
      <w:lvlJc w:val="left"/>
      <w:pPr>
        <w:ind w:left="1440" w:hanging="360"/>
      </w:pPr>
      <w:rPr>
        <w:rFonts w:ascii="Courier New" w:hAnsi="Courier New" w:cs="Courier New" w:hint="default"/>
      </w:rPr>
    </w:lvl>
    <w:lvl w:ilvl="2" w:tplc="8B301DCC" w:tentative="1">
      <w:start w:val="1"/>
      <w:numFmt w:val="bullet"/>
      <w:lvlText w:val=""/>
      <w:lvlJc w:val="left"/>
      <w:pPr>
        <w:ind w:left="2160" w:hanging="360"/>
      </w:pPr>
      <w:rPr>
        <w:rFonts w:ascii="Wingdings" w:hAnsi="Wingdings" w:hint="default"/>
      </w:rPr>
    </w:lvl>
    <w:lvl w:ilvl="3" w:tplc="9176E4A2" w:tentative="1">
      <w:start w:val="1"/>
      <w:numFmt w:val="bullet"/>
      <w:lvlText w:val=""/>
      <w:lvlJc w:val="left"/>
      <w:pPr>
        <w:ind w:left="2880" w:hanging="360"/>
      </w:pPr>
      <w:rPr>
        <w:rFonts w:ascii="Symbol" w:hAnsi="Symbol" w:hint="default"/>
      </w:rPr>
    </w:lvl>
    <w:lvl w:ilvl="4" w:tplc="AA88C9FC" w:tentative="1">
      <w:start w:val="1"/>
      <w:numFmt w:val="bullet"/>
      <w:lvlText w:val="o"/>
      <w:lvlJc w:val="left"/>
      <w:pPr>
        <w:ind w:left="3600" w:hanging="360"/>
      </w:pPr>
      <w:rPr>
        <w:rFonts w:ascii="Courier New" w:hAnsi="Courier New" w:cs="Courier New" w:hint="default"/>
      </w:rPr>
    </w:lvl>
    <w:lvl w:ilvl="5" w:tplc="7722D600" w:tentative="1">
      <w:start w:val="1"/>
      <w:numFmt w:val="bullet"/>
      <w:lvlText w:val=""/>
      <w:lvlJc w:val="left"/>
      <w:pPr>
        <w:ind w:left="4320" w:hanging="360"/>
      </w:pPr>
      <w:rPr>
        <w:rFonts w:ascii="Wingdings" w:hAnsi="Wingdings" w:hint="default"/>
      </w:rPr>
    </w:lvl>
    <w:lvl w:ilvl="6" w:tplc="6492A706" w:tentative="1">
      <w:start w:val="1"/>
      <w:numFmt w:val="bullet"/>
      <w:lvlText w:val=""/>
      <w:lvlJc w:val="left"/>
      <w:pPr>
        <w:ind w:left="5040" w:hanging="360"/>
      </w:pPr>
      <w:rPr>
        <w:rFonts w:ascii="Symbol" w:hAnsi="Symbol" w:hint="default"/>
      </w:rPr>
    </w:lvl>
    <w:lvl w:ilvl="7" w:tplc="377E52E4" w:tentative="1">
      <w:start w:val="1"/>
      <w:numFmt w:val="bullet"/>
      <w:lvlText w:val="o"/>
      <w:lvlJc w:val="left"/>
      <w:pPr>
        <w:ind w:left="5760" w:hanging="360"/>
      </w:pPr>
      <w:rPr>
        <w:rFonts w:ascii="Courier New" w:hAnsi="Courier New" w:cs="Courier New" w:hint="default"/>
      </w:rPr>
    </w:lvl>
    <w:lvl w:ilvl="8" w:tplc="6A604B4E" w:tentative="1">
      <w:start w:val="1"/>
      <w:numFmt w:val="bullet"/>
      <w:lvlText w:val=""/>
      <w:lvlJc w:val="left"/>
      <w:pPr>
        <w:ind w:left="6480" w:hanging="360"/>
      </w:pPr>
      <w:rPr>
        <w:rFonts w:ascii="Wingdings" w:hAnsi="Wingdings" w:hint="default"/>
      </w:rPr>
    </w:lvl>
  </w:abstractNum>
  <w:abstractNum w:abstractNumId="17" w15:restartNumberingAfterBreak="0">
    <w:nsid w:val="3B6C64BC"/>
    <w:multiLevelType w:val="hybridMultilevel"/>
    <w:tmpl w:val="79DC54F4"/>
    <w:lvl w:ilvl="0" w:tplc="85800018">
      <w:start w:val="1"/>
      <w:numFmt w:val="decimal"/>
      <w:lvlText w:val="%1."/>
      <w:lvlJc w:val="left"/>
      <w:pPr>
        <w:ind w:left="720" w:hanging="360"/>
      </w:pPr>
    </w:lvl>
    <w:lvl w:ilvl="1" w:tplc="DF02F988" w:tentative="1">
      <w:start w:val="1"/>
      <w:numFmt w:val="lowerLetter"/>
      <w:lvlText w:val="%2."/>
      <w:lvlJc w:val="left"/>
      <w:pPr>
        <w:ind w:left="1440" w:hanging="360"/>
      </w:pPr>
    </w:lvl>
    <w:lvl w:ilvl="2" w:tplc="7F6612AA" w:tentative="1">
      <w:start w:val="1"/>
      <w:numFmt w:val="lowerRoman"/>
      <w:lvlText w:val="%3."/>
      <w:lvlJc w:val="right"/>
      <w:pPr>
        <w:ind w:left="2160" w:hanging="180"/>
      </w:pPr>
    </w:lvl>
    <w:lvl w:ilvl="3" w:tplc="4128EF8E" w:tentative="1">
      <w:start w:val="1"/>
      <w:numFmt w:val="decimal"/>
      <w:lvlText w:val="%4."/>
      <w:lvlJc w:val="left"/>
      <w:pPr>
        <w:ind w:left="2880" w:hanging="360"/>
      </w:pPr>
    </w:lvl>
    <w:lvl w:ilvl="4" w:tplc="C29C6FBE" w:tentative="1">
      <w:start w:val="1"/>
      <w:numFmt w:val="lowerLetter"/>
      <w:lvlText w:val="%5."/>
      <w:lvlJc w:val="left"/>
      <w:pPr>
        <w:ind w:left="3600" w:hanging="360"/>
      </w:pPr>
    </w:lvl>
    <w:lvl w:ilvl="5" w:tplc="6C961466" w:tentative="1">
      <w:start w:val="1"/>
      <w:numFmt w:val="lowerRoman"/>
      <w:lvlText w:val="%6."/>
      <w:lvlJc w:val="right"/>
      <w:pPr>
        <w:ind w:left="4320" w:hanging="180"/>
      </w:pPr>
    </w:lvl>
    <w:lvl w:ilvl="6" w:tplc="F92CC59E" w:tentative="1">
      <w:start w:val="1"/>
      <w:numFmt w:val="decimal"/>
      <w:lvlText w:val="%7."/>
      <w:lvlJc w:val="left"/>
      <w:pPr>
        <w:ind w:left="5040" w:hanging="360"/>
      </w:pPr>
    </w:lvl>
    <w:lvl w:ilvl="7" w:tplc="C2BC233E" w:tentative="1">
      <w:start w:val="1"/>
      <w:numFmt w:val="lowerLetter"/>
      <w:lvlText w:val="%8."/>
      <w:lvlJc w:val="left"/>
      <w:pPr>
        <w:ind w:left="5760" w:hanging="360"/>
      </w:pPr>
    </w:lvl>
    <w:lvl w:ilvl="8" w:tplc="5678A6CE" w:tentative="1">
      <w:start w:val="1"/>
      <w:numFmt w:val="lowerRoman"/>
      <w:lvlText w:val="%9."/>
      <w:lvlJc w:val="right"/>
      <w:pPr>
        <w:ind w:left="6480" w:hanging="180"/>
      </w:pPr>
    </w:lvl>
  </w:abstractNum>
  <w:abstractNum w:abstractNumId="18" w15:restartNumberingAfterBreak="0">
    <w:nsid w:val="411324A5"/>
    <w:multiLevelType w:val="multilevel"/>
    <w:tmpl w:val="11E83674"/>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color w:val="538135" w:themeColor="accent6" w:themeShade="BF"/>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11328D5"/>
    <w:multiLevelType w:val="hybridMultilevel"/>
    <w:tmpl w:val="2B2246C0"/>
    <w:lvl w:ilvl="0" w:tplc="BD84EDEC">
      <w:start w:val="1"/>
      <w:numFmt w:val="bullet"/>
      <w:lvlText w:val=""/>
      <w:lvlJc w:val="left"/>
      <w:pPr>
        <w:ind w:left="720" w:hanging="360"/>
      </w:pPr>
      <w:rPr>
        <w:rFonts w:ascii="Symbol" w:hAnsi="Symbol" w:hint="default"/>
      </w:rPr>
    </w:lvl>
    <w:lvl w:ilvl="1" w:tplc="395260EE" w:tentative="1">
      <w:start w:val="1"/>
      <w:numFmt w:val="bullet"/>
      <w:lvlText w:val="o"/>
      <w:lvlJc w:val="left"/>
      <w:pPr>
        <w:ind w:left="1440" w:hanging="360"/>
      </w:pPr>
      <w:rPr>
        <w:rFonts w:ascii="Courier New" w:hAnsi="Courier New" w:cs="Courier New" w:hint="default"/>
      </w:rPr>
    </w:lvl>
    <w:lvl w:ilvl="2" w:tplc="E8CED1B0" w:tentative="1">
      <w:start w:val="1"/>
      <w:numFmt w:val="bullet"/>
      <w:lvlText w:val=""/>
      <w:lvlJc w:val="left"/>
      <w:pPr>
        <w:ind w:left="2160" w:hanging="360"/>
      </w:pPr>
      <w:rPr>
        <w:rFonts w:ascii="Wingdings" w:hAnsi="Wingdings" w:hint="default"/>
      </w:rPr>
    </w:lvl>
    <w:lvl w:ilvl="3" w:tplc="E3AA8044" w:tentative="1">
      <w:start w:val="1"/>
      <w:numFmt w:val="bullet"/>
      <w:lvlText w:val=""/>
      <w:lvlJc w:val="left"/>
      <w:pPr>
        <w:ind w:left="2880" w:hanging="360"/>
      </w:pPr>
      <w:rPr>
        <w:rFonts w:ascii="Symbol" w:hAnsi="Symbol" w:hint="default"/>
      </w:rPr>
    </w:lvl>
    <w:lvl w:ilvl="4" w:tplc="32DEDD48" w:tentative="1">
      <w:start w:val="1"/>
      <w:numFmt w:val="bullet"/>
      <w:lvlText w:val="o"/>
      <w:lvlJc w:val="left"/>
      <w:pPr>
        <w:ind w:left="3600" w:hanging="360"/>
      </w:pPr>
      <w:rPr>
        <w:rFonts w:ascii="Courier New" w:hAnsi="Courier New" w:cs="Courier New" w:hint="default"/>
      </w:rPr>
    </w:lvl>
    <w:lvl w:ilvl="5" w:tplc="99DC1924" w:tentative="1">
      <w:start w:val="1"/>
      <w:numFmt w:val="bullet"/>
      <w:lvlText w:val=""/>
      <w:lvlJc w:val="left"/>
      <w:pPr>
        <w:ind w:left="4320" w:hanging="360"/>
      </w:pPr>
      <w:rPr>
        <w:rFonts w:ascii="Wingdings" w:hAnsi="Wingdings" w:hint="default"/>
      </w:rPr>
    </w:lvl>
    <w:lvl w:ilvl="6" w:tplc="C9A8E632" w:tentative="1">
      <w:start w:val="1"/>
      <w:numFmt w:val="bullet"/>
      <w:lvlText w:val=""/>
      <w:lvlJc w:val="left"/>
      <w:pPr>
        <w:ind w:left="5040" w:hanging="360"/>
      </w:pPr>
      <w:rPr>
        <w:rFonts w:ascii="Symbol" w:hAnsi="Symbol" w:hint="default"/>
      </w:rPr>
    </w:lvl>
    <w:lvl w:ilvl="7" w:tplc="9CE20650" w:tentative="1">
      <w:start w:val="1"/>
      <w:numFmt w:val="bullet"/>
      <w:lvlText w:val="o"/>
      <w:lvlJc w:val="left"/>
      <w:pPr>
        <w:ind w:left="5760" w:hanging="360"/>
      </w:pPr>
      <w:rPr>
        <w:rFonts w:ascii="Courier New" w:hAnsi="Courier New" w:cs="Courier New" w:hint="default"/>
      </w:rPr>
    </w:lvl>
    <w:lvl w:ilvl="8" w:tplc="A1B8BF0C" w:tentative="1">
      <w:start w:val="1"/>
      <w:numFmt w:val="bullet"/>
      <w:lvlText w:val=""/>
      <w:lvlJc w:val="left"/>
      <w:pPr>
        <w:ind w:left="6480" w:hanging="360"/>
      </w:pPr>
      <w:rPr>
        <w:rFonts w:ascii="Wingdings" w:hAnsi="Wingdings" w:hint="default"/>
      </w:rPr>
    </w:lvl>
  </w:abstractNum>
  <w:abstractNum w:abstractNumId="20" w15:restartNumberingAfterBreak="0">
    <w:nsid w:val="44526672"/>
    <w:multiLevelType w:val="hybridMultilevel"/>
    <w:tmpl w:val="FFFFFFFF"/>
    <w:lvl w:ilvl="0" w:tplc="B352F3C4">
      <w:start w:val="1"/>
      <w:numFmt w:val="bullet"/>
      <w:lvlText w:val="•"/>
      <w:lvlJc w:val="left"/>
    </w:lvl>
    <w:lvl w:ilvl="1" w:tplc="2F1A73F0">
      <w:numFmt w:val="decimal"/>
      <w:lvlText w:val=""/>
      <w:lvlJc w:val="left"/>
    </w:lvl>
    <w:lvl w:ilvl="2" w:tplc="2A485DB6">
      <w:numFmt w:val="decimal"/>
      <w:lvlText w:val=""/>
      <w:lvlJc w:val="left"/>
    </w:lvl>
    <w:lvl w:ilvl="3" w:tplc="6CDA494E">
      <w:numFmt w:val="decimal"/>
      <w:lvlText w:val=""/>
      <w:lvlJc w:val="left"/>
    </w:lvl>
    <w:lvl w:ilvl="4" w:tplc="CD2244C4">
      <w:numFmt w:val="decimal"/>
      <w:lvlText w:val=""/>
      <w:lvlJc w:val="left"/>
    </w:lvl>
    <w:lvl w:ilvl="5" w:tplc="7722DF24">
      <w:numFmt w:val="decimal"/>
      <w:lvlText w:val=""/>
      <w:lvlJc w:val="left"/>
    </w:lvl>
    <w:lvl w:ilvl="6" w:tplc="F43AE808">
      <w:numFmt w:val="decimal"/>
      <w:lvlText w:val=""/>
      <w:lvlJc w:val="left"/>
    </w:lvl>
    <w:lvl w:ilvl="7" w:tplc="13B426CE">
      <w:numFmt w:val="decimal"/>
      <w:lvlText w:val=""/>
      <w:lvlJc w:val="left"/>
    </w:lvl>
    <w:lvl w:ilvl="8" w:tplc="F5E85FB6">
      <w:numFmt w:val="decimal"/>
      <w:lvlText w:val=""/>
      <w:lvlJc w:val="left"/>
    </w:lvl>
  </w:abstractNum>
  <w:abstractNum w:abstractNumId="21" w15:restartNumberingAfterBreak="0">
    <w:nsid w:val="483EE969"/>
    <w:multiLevelType w:val="hybridMultilevel"/>
    <w:tmpl w:val="FFFFFFFF"/>
    <w:lvl w:ilvl="0" w:tplc="0CF095E4">
      <w:start w:val="1"/>
      <w:numFmt w:val="bullet"/>
      <w:lvlText w:val="•"/>
      <w:lvlJc w:val="left"/>
    </w:lvl>
    <w:lvl w:ilvl="1" w:tplc="DA7AFA7C">
      <w:numFmt w:val="decimal"/>
      <w:lvlText w:val=""/>
      <w:lvlJc w:val="left"/>
    </w:lvl>
    <w:lvl w:ilvl="2" w:tplc="EB12BE8A">
      <w:numFmt w:val="decimal"/>
      <w:lvlText w:val=""/>
      <w:lvlJc w:val="left"/>
    </w:lvl>
    <w:lvl w:ilvl="3" w:tplc="2C4CCBBC">
      <w:numFmt w:val="decimal"/>
      <w:lvlText w:val=""/>
      <w:lvlJc w:val="left"/>
    </w:lvl>
    <w:lvl w:ilvl="4" w:tplc="8B5A5F94">
      <w:numFmt w:val="decimal"/>
      <w:lvlText w:val=""/>
      <w:lvlJc w:val="left"/>
    </w:lvl>
    <w:lvl w:ilvl="5" w:tplc="045CBF9C">
      <w:numFmt w:val="decimal"/>
      <w:lvlText w:val=""/>
      <w:lvlJc w:val="left"/>
    </w:lvl>
    <w:lvl w:ilvl="6" w:tplc="34C274E2">
      <w:numFmt w:val="decimal"/>
      <w:lvlText w:val=""/>
      <w:lvlJc w:val="left"/>
    </w:lvl>
    <w:lvl w:ilvl="7" w:tplc="89A29D94">
      <w:numFmt w:val="decimal"/>
      <w:lvlText w:val=""/>
      <w:lvlJc w:val="left"/>
    </w:lvl>
    <w:lvl w:ilvl="8" w:tplc="9D00A35C">
      <w:numFmt w:val="decimal"/>
      <w:lvlText w:val=""/>
      <w:lvlJc w:val="left"/>
    </w:lvl>
  </w:abstractNum>
  <w:abstractNum w:abstractNumId="22" w15:restartNumberingAfterBreak="0">
    <w:nsid w:val="494F32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CB62D2F"/>
    <w:multiLevelType w:val="hybridMultilevel"/>
    <w:tmpl w:val="74C4E784"/>
    <w:lvl w:ilvl="0" w:tplc="C728C1AE">
      <w:start w:val="1"/>
      <w:numFmt w:val="decimal"/>
      <w:lvlText w:val="%1)"/>
      <w:lvlJc w:val="left"/>
      <w:pPr>
        <w:ind w:left="720" w:hanging="360"/>
      </w:pPr>
      <w:rPr>
        <w:rFonts w:hint="default"/>
      </w:rPr>
    </w:lvl>
    <w:lvl w:ilvl="1" w:tplc="E50EF8CC">
      <w:start w:val="1"/>
      <w:numFmt w:val="lowerLetter"/>
      <w:lvlText w:val="%2."/>
      <w:lvlJc w:val="left"/>
      <w:pPr>
        <w:ind w:left="1440" w:hanging="360"/>
      </w:pPr>
    </w:lvl>
    <w:lvl w:ilvl="2" w:tplc="593CDD4C" w:tentative="1">
      <w:start w:val="1"/>
      <w:numFmt w:val="lowerRoman"/>
      <w:lvlText w:val="%3."/>
      <w:lvlJc w:val="right"/>
      <w:pPr>
        <w:ind w:left="2160" w:hanging="180"/>
      </w:pPr>
    </w:lvl>
    <w:lvl w:ilvl="3" w:tplc="480EBCA8" w:tentative="1">
      <w:start w:val="1"/>
      <w:numFmt w:val="decimal"/>
      <w:lvlText w:val="%4."/>
      <w:lvlJc w:val="left"/>
      <w:pPr>
        <w:ind w:left="2880" w:hanging="360"/>
      </w:pPr>
    </w:lvl>
    <w:lvl w:ilvl="4" w:tplc="27262EBA" w:tentative="1">
      <w:start w:val="1"/>
      <w:numFmt w:val="lowerLetter"/>
      <w:lvlText w:val="%5."/>
      <w:lvlJc w:val="left"/>
      <w:pPr>
        <w:ind w:left="3600" w:hanging="360"/>
      </w:pPr>
    </w:lvl>
    <w:lvl w:ilvl="5" w:tplc="0E900D94" w:tentative="1">
      <w:start w:val="1"/>
      <w:numFmt w:val="lowerRoman"/>
      <w:lvlText w:val="%6."/>
      <w:lvlJc w:val="right"/>
      <w:pPr>
        <w:ind w:left="4320" w:hanging="180"/>
      </w:pPr>
    </w:lvl>
    <w:lvl w:ilvl="6" w:tplc="6992A82E" w:tentative="1">
      <w:start w:val="1"/>
      <w:numFmt w:val="decimal"/>
      <w:lvlText w:val="%7."/>
      <w:lvlJc w:val="left"/>
      <w:pPr>
        <w:ind w:left="5040" w:hanging="360"/>
      </w:pPr>
    </w:lvl>
    <w:lvl w:ilvl="7" w:tplc="94C28070" w:tentative="1">
      <w:start w:val="1"/>
      <w:numFmt w:val="lowerLetter"/>
      <w:lvlText w:val="%8."/>
      <w:lvlJc w:val="left"/>
      <w:pPr>
        <w:ind w:left="5760" w:hanging="360"/>
      </w:pPr>
    </w:lvl>
    <w:lvl w:ilvl="8" w:tplc="DDE64084" w:tentative="1">
      <w:start w:val="1"/>
      <w:numFmt w:val="lowerRoman"/>
      <w:lvlText w:val="%9."/>
      <w:lvlJc w:val="right"/>
      <w:pPr>
        <w:ind w:left="6480" w:hanging="180"/>
      </w:pPr>
    </w:lvl>
  </w:abstractNum>
  <w:abstractNum w:abstractNumId="24" w15:restartNumberingAfterBreak="0">
    <w:nsid w:val="4D4B0E62"/>
    <w:multiLevelType w:val="hybridMultilevel"/>
    <w:tmpl w:val="D9CE4F58"/>
    <w:lvl w:ilvl="0" w:tplc="9F54D0AE">
      <w:start w:val="1"/>
      <w:numFmt w:val="bullet"/>
      <w:lvlText w:val=""/>
      <w:lvlJc w:val="left"/>
      <w:pPr>
        <w:ind w:left="720" w:hanging="360"/>
      </w:pPr>
      <w:rPr>
        <w:rFonts w:ascii="Symbol" w:hAnsi="Symbol" w:hint="default"/>
      </w:rPr>
    </w:lvl>
    <w:lvl w:ilvl="1" w:tplc="32C65006" w:tentative="1">
      <w:start w:val="1"/>
      <w:numFmt w:val="bullet"/>
      <w:lvlText w:val="o"/>
      <w:lvlJc w:val="left"/>
      <w:pPr>
        <w:ind w:left="1440" w:hanging="360"/>
      </w:pPr>
      <w:rPr>
        <w:rFonts w:ascii="Courier New" w:hAnsi="Courier New" w:cs="Courier New" w:hint="default"/>
      </w:rPr>
    </w:lvl>
    <w:lvl w:ilvl="2" w:tplc="892CF7A6" w:tentative="1">
      <w:start w:val="1"/>
      <w:numFmt w:val="bullet"/>
      <w:lvlText w:val=""/>
      <w:lvlJc w:val="left"/>
      <w:pPr>
        <w:ind w:left="2160" w:hanging="360"/>
      </w:pPr>
      <w:rPr>
        <w:rFonts w:ascii="Wingdings" w:hAnsi="Wingdings" w:hint="default"/>
      </w:rPr>
    </w:lvl>
    <w:lvl w:ilvl="3" w:tplc="45BA689A" w:tentative="1">
      <w:start w:val="1"/>
      <w:numFmt w:val="bullet"/>
      <w:lvlText w:val=""/>
      <w:lvlJc w:val="left"/>
      <w:pPr>
        <w:ind w:left="2880" w:hanging="360"/>
      </w:pPr>
      <w:rPr>
        <w:rFonts w:ascii="Symbol" w:hAnsi="Symbol" w:hint="default"/>
      </w:rPr>
    </w:lvl>
    <w:lvl w:ilvl="4" w:tplc="4E5228EE" w:tentative="1">
      <w:start w:val="1"/>
      <w:numFmt w:val="bullet"/>
      <w:lvlText w:val="o"/>
      <w:lvlJc w:val="left"/>
      <w:pPr>
        <w:ind w:left="3600" w:hanging="360"/>
      </w:pPr>
      <w:rPr>
        <w:rFonts w:ascii="Courier New" w:hAnsi="Courier New" w:cs="Courier New" w:hint="default"/>
      </w:rPr>
    </w:lvl>
    <w:lvl w:ilvl="5" w:tplc="A72820E2" w:tentative="1">
      <w:start w:val="1"/>
      <w:numFmt w:val="bullet"/>
      <w:lvlText w:val=""/>
      <w:lvlJc w:val="left"/>
      <w:pPr>
        <w:ind w:left="4320" w:hanging="360"/>
      </w:pPr>
      <w:rPr>
        <w:rFonts w:ascii="Wingdings" w:hAnsi="Wingdings" w:hint="default"/>
      </w:rPr>
    </w:lvl>
    <w:lvl w:ilvl="6" w:tplc="CEB478DA" w:tentative="1">
      <w:start w:val="1"/>
      <w:numFmt w:val="bullet"/>
      <w:lvlText w:val=""/>
      <w:lvlJc w:val="left"/>
      <w:pPr>
        <w:ind w:left="5040" w:hanging="360"/>
      </w:pPr>
      <w:rPr>
        <w:rFonts w:ascii="Symbol" w:hAnsi="Symbol" w:hint="default"/>
      </w:rPr>
    </w:lvl>
    <w:lvl w:ilvl="7" w:tplc="CB1EE52E" w:tentative="1">
      <w:start w:val="1"/>
      <w:numFmt w:val="bullet"/>
      <w:lvlText w:val="o"/>
      <w:lvlJc w:val="left"/>
      <w:pPr>
        <w:ind w:left="5760" w:hanging="360"/>
      </w:pPr>
      <w:rPr>
        <w:rFonts w:ascii="Courier New" w:hAnsi="Courier New" w:cs="Courier New" w:hint="default"/>
      </w:rPr>
    </w:lvl>
    <w:lvl w:ilvl="8" w:tplc="9FA6119E" w:tentative="1">
      <w:start w:val="1"/>
      <w:numFmt w:val="bullet"/>
      <w:lvlText w:val=""/>
      <w:lvlJc w:val="left"/>
      <w:pPr>
        <w:ind w:left="6480" w:hanging="360"/>
      </w:pPr>
      <w:rPr>
        <w:rFonts w:ascii="Wingdings" w:hAnsi="Wingdings" w:hint="default"/>
      </w:rPr>
    </w:lvl>
  </w:abstractNum>
  <w:abstractNum w:abstractNumId="25" w15:restartNumberingAfterBreak="0">
    <w:nsid w:val="56430354"/>
    <w:multiLevelType w:val="hybridMultilevel"/>
    <w:tmpl w:val="FFFFFFFF"/>
    <w:lvl w:ilvl="0" w:tplc="E26855A4">
      <w:start w:val="1"/>
      <w:numFmt w:val="bullet"/>
      <w:lvlText w:val=""/>
      <w:lvlJc w:val="left"/>
      <w:pPr>
        <w:ind w:left="720" w:hanging="360"/>
      </w:pPr>
      <w:rPr>
        <w:rFonts w:ascii="Symbol" w:hAnsi="Symbol" w:hint="default"/>
      </w:rPr>
    </w:lvl>
    <w:lvl w:ilvl="1" w:tplc="E4727B9E">
      <w:start w:val="1"/>
      <w:numFmt w:val="bullet"/>
      <w:lvlText w:val="o"/>
      <w:lvlJc w:val="left"/>
      <w:pPr>
        <w:ind w:left="1440" w:hanging="360"/>
      </w:pPr>
      <w:rPr>
        <w:rFonts w:ascii="Courier New" w:hAnsi="Courier New" w:hint="default"/>
      </w:rPr>
    </w:lvl>
    <w:lvl w:ilvl="2" w:tplc="F4D053B8">
      <w:start w:val="1"/>
      <w:numFmt w:val="bullet"/>
      <w:lvlText w:val=""/>
      <w:lvlJc w:val="left"/>
      <w:pPr>
        <w:ind w:left="2160" w:hanging="360"/>
      </w:pPr>
      <w:rPr>
        <w:rFonts w:ascii="Wingdings" w:hAnsi="Wingdings" w:hint="default"/>
      </w:rPr>
    </w:lvl>
    <w:lvl w:ilvl="3" w:tplc="11148E64">
      <w:start w:val="1"/>
      <w:numFmt w:val="bullet"/>
      <w:lvlText w:val=""/>
      <w:lvlJc w:val="left"/>
      <w:pPr>
        <w:ind w:left="2880" w:hanging="360"/>
      </w:pPr>
      <w:rPr>
        <w:rFonts w:ascii="Symbol" w:hAnsi="Symbol" w:hint="default"/>
      </w:rPr>
    </w:lvl>
    <w:lvl w:ilvl="4" w:tplc="FC501290">
      <w:start w:val="1"/>
      <w:numFmt w:val="bullet"/>
      <w:lvlText w:val="o"/>
      <w:lvlJc w:val="left"/>
      <w:pPr>
        <w:ind w:left="3600" w:hanging="360"/>
      </w:pPr>
      <w:rPr>
        <w:rFonts w:ascii="Courier New" w:hAnsi="Courier New" w:hint="default"/>
      </w:rPr>
    </w:lvl>
    <w:lvl w:ilvl="5" w:tplc="6010B396">
      <w:start w:val="1"/>
      <w:numFmt w:val="bullet"/>
      <w:lvlText w:val=""/>
      <w:lvlJc w:val="left"/>
      <w:pPr>
        <w:ind w:left="4320" w:hanging="360"/>
      </w:pPr>
      <w:rPr>
        <w:rFonts w:ascii="Wingdings" w:hAnsi="Wingdings" w:hint="default"/>
      </w:rPr>
    </w:lvl>
    <w:lvl w:ilvl="6" w:tplc="231A15CE">
      <w:start w:val="1"/>
      <w:numFmt w:val="bullet"/>
      <w:lvlText w:val=""/>
      <w:lvlJc w:val="left"/>
      <w:pPr>
        <w:ind w:left="5040" w:hanging="360"/>
      </w:pPr>
      <w:rPr>
        <w:rFonts w:ascii="Symbol" w:hAnsi="Symbol" w:hint="default"/>
      </w:rPr>
    </w:lvl>
    <w:lvl w:ilvl="7" w:tplc="FD240DAE">
      <w:start w:val="1"/>
      <w:numFmt w:val="bullet"/>
      <w:lvlText w:val="o"/>
      <w:lvlJc w:val="left"/>
      <w:pPr>
        <w:ind w:left="5760" w:hanging="360"/>
      </w:pPr>
      <w:rPr>
        <w:rFonts w:ascii="Courier New" w:hAnsi="Courier New" w:hint="default"/>
      </w:rPr>
    </w:lvl>
    <w:lvl w:ilvl="8" w:tplc="3F90C7B8">
      <w:start w:val="1"/>
      <w:numFmt w:val="bullet"/>
      <w:lvlText w:val=""/>
      <w:lvlJc w:val="left"/>
      <w:pPr>
        <w:ind w:left="6480" w:hanging="360"/>
      </w:pPr>
      <w:rPr>
        <w:rFonts w:ascii="Wingdings" w:hAnsi="Wingdings" w:hint="default"/>
      </w:rPr>
    </w:lvl>
  </w:abstractNum>
  <w:abstractNum w:abstractNumId="26" w15:restartNumberingAfterBreak="0">
    <w:nsid w:val="5C521172"/>
    <w:multiLevelType w:val="hybridMultilevel"/>
    <w:tmpl w:val="E13EA836"/>
    <w:lvl w:ilvl="0" w:tplc="6922DD10">
      <w:start w:val="1"/>
      <w:numFmt w:val="bullet"/>
      <w:lvlText w:val=""/>
      <w:lvlJc w:val="left"/>
      <w:pPr>
        <w:ind w:left="720" w:hanging="360"/>
      </w:pPr>
      <w:rPr>
        <w:rFonts w:ascii="Symbol" w:hAnsi="Symbol" w:hint="default"/>
      </w:rPr>
    </w:lvl>
    <w:lvl w:ilvl="1" w:tplc="5D6A300C" w:tentative="1">
      <w:start w:val="1"/>
      <w:numFmt w:val="bullet"/>
      <w:lvlText w:val="o"/>
      <w:lvlJc w:val="left"/>
      <w:pPr>
        <w:ind w:left="1440" w:hanging="360"/>
      </w:pPr>
      <w:rPr>
        <w:rFonts w:ascii="Courier New" w:hAnsi="Courier New" w:cs="Courier New" w:hint="default"/>
      </w:rPr>
    </w:lvl>
    <w:lvl w:ilvl="2" w:tplc="8D125CCE" w:tentative="1">
      <w:start w:val="1"/>
      <w:numFmt w:val="bullet"/>
      <w:lvlText w:val=""/>
      <w:lvlJc w:val="left"/>
      <w:pPr>
        <w:ind w:left="2160" w:hanging="360"/>
      </w:pPr>
      <w:rPr>
        <w:rFonts w:ascii="Wingdings" w:hAnsi="Wingdings" w:hint="default"/>
      </w:rPr>
    </w:lvl>
    <w:lvl w:ilvl="3" w:tplc="C7442A1C" w:tentative="1">
      <w:start w:val="1"/>
      <w:numFmt w:val="bullet"/>
      <w:lvlText w:val=""/>
      <w:lvlJc w:val="left"/>
      <w:pPr>
        <w:ind w:left="2880" w:hanging="360"/>
      </w:pPr>
      <w:rPr>
        <w:rFonts w:ascii="Symbol" w:hAnsi="Symbol" w:hint="default"/>
      </w:rPr>
    </w:lvl>
    <w:lvl w:ilvl="4" w:tplc="D9F6439E" w:tentative="1">
      <w:start w:val="1"/>
      <w:numFmt w:val="bullet"/>
      <w:lvlText w:val="o"/>
      <w:lvlJc w:val="left"/>
      <w:pPr>
        <w:ind w:left="3600" w:hanging="360"/>
      </w:pPr>
      <w:rPr>
        <w:rFonts w:ascii="Courier New" w:hAnsi="Courier New" w:cs="Courier New" w:hint="default"/>
      </w:rPr>
    </w:lvl>
    <w:lvl w:ilvl="5" w:tplc="844CC872" w:tentative="1">
      <w:start w:val="1"/>
      <w:numFmt w:val="bullet"/>
      <w:lvlText w:val=""/>
      <w:lvlJc w:val="left"/>
      <w:pPr>
        <w:ind w:left="4320" w:hanging="360"/>
      </w:pPr>
      <w:rPr>
        <w:rFonts w:ascii="Wingdings" w:hAnsi="Wingdings" w:hint="default"/>
      </w:rPr>
    </w:lvl>
    <w:lvl w:ilvl="6" w:tplc="43489D1E" w:tentative="1">
      <w:start w:val="1"/>
      <w:numFmt w:val="bullet"/>
      <w:lvlText w:val=""/>
      <w:lvlJc w:val="left"/>
      <w:pPr>
        <w:ind w:left="5040" w:hanging="360"/>
      </w:pPr>
      <w:rPr>
        <w:rFonts w:ascii="Symbol" w:hAnsi="Symbol" w:hint="default"/>
      </w:rPr>
    </w:lvl>
    <w:lvl w:ilvl="7" w:tplc="0172B1C2" w:tentative="1">
      <w:start w:val="1"/>
      <w:numFmt w:val="bullet"/>
      <w:lvlText w:val="o"/>
      <w:lvlJc w:val="left"/>
      <w:pPr>
        <w:ind w:left="5760" w:hanging="360"/>
      </w:pPr>
      <w:rPr>
        <w:rFonts w:ascii="Courier New" w:hAnsi="Courier New" w:cs="Courier New" w:hint="default"/>
      </w:rPr>
    </w:lvl>
    <w:lvl w:ilvl="8" w:tplc="D9A62CEE" w:tentative="1">
      <w:start w:val="1"/>
      <w:numFmt w:val="bullet"/>
      <w:lvlText w:val=""/>
      <w:lvlJc w:val="left"/>
      <w:pPr>
        <w:ind w:left="6480" w:hanging="360"/>
      </w:pPr>
      <w:rPr>
        <w:rFonts w:ascii="Wingdings" w:hAnsi="Wingdings" w:hint="default"/>
      </w:rPr>
    </w:lvl>
  </w:abstractNum>
  <w:abstractNum w:abstractNumId="27" w15:restartNumberingAfterBreak="0">
    <w:nsid w:val="602E27EE"/>
    <w:multiLevelType w:val="hybridMultilevel"/>
    <w:tmpl w:val="7D104A92"/>
    <w:lvl w:ilvl="0" w:tplc="F1B6718A">
      <w:start w:val="1"/>
      <w:numFmt w:val="bullet"/>
      <w:lvlText w:val=""/>
      <w:lvlJc w:val="left"/>
      <w:pPr>
        <w:ind w:left="720" w:hanging="360"/>
      </w:pPr>
      <w:rPr>
        <w:rFonts w:ascii="Symbol" w:hAnsi="Symbol" w:hint="default"/>
      </w:rPr>
    </w:lvl>
    <w:lvl w:ilvl="1" w:tplc="1468180C">
      <w:start w:val="1"/>
      <w:numFmt w:val="bullet"/>
      <w:lvlText w:val="o"/>
      <w:lvlJc w:val="left"/>
      <w:pPr>
        <w:ind w:left="1440" w:hanging="360"/>
      </w:pPr>
      <w:rPr>
        <w:rFonts w:ascii="Courier New" w:hAnsi="Courier New" w:hint="default"/>
      </w:rPr>
    </w:lvl>
    <w:lvl w:ilvl="2" w:tplc="070A81F2">
      <w:start w:val="1"/>
      <w:numFmt w:val="bullet"/>
      <w:lvlText w:val=""/>
      <w:lvlJc w:val="left"/>
      <w:pPr>
        <w:ind w:left="2160" w:hanging="360"/>
      </w:pPr>
      <w:rPr>
        <w:rFonts w:ascii="Wingdings" w:hAnsi="Wingdings" w:hint="default"/>
      </w:rPr>
    </w:lvl>
    <w:lvl w:ilvl="3" w:tplc="8BEEA5B8">
      <w:start w:val="1"/>
      <w:numFmt w:val="bullet"/>
      <w:lvlText w:val=""/>
      <w:lvlJc w:val="left"/>
      <w:pPr>
        <w:ind w:left="2880" w:hanging="360"/>
      </w:pPr>
      <w:rPr>
        <w:rFonts w:ascii="Symbol" w:hAnsi="Symbol" w:hint="default"/>
      </w:rPr>
    </w:lvl>
    <w:lvl w:ilvl="4" w:tplc="22EAE91A">
      <w:start w:val="1"/>
      <w:numFmt w:val="bullet"/>
      <w:lvlText w:val="o"/>
      <w:lvlJc w:val="left"/>
      <w:pPr>
        <w:ind w:left="3600" w:hanging="360"/>
      </w:pPr>
      <w:rPr>
        <w:rFonts w:ascii="Courier New" w:hAnsi="Courier New" w:hint="default"/>
      </w:rPr>
    </w:lvl>
    <w:lvl w:ilvl="5" w:tplc="485AF868">
      <w:start w:val="1"/>
      <w:numFmt w:val="bullet"/>
      <w:lvlText w:val=""/>
      <w:lvlJc w:val="left"/>
      <w:pPr>
        <w:ind w:left="4320" w:hanging="360"/>
      </w:pPr>
      <w:rPr>
        <w:rFonts w:ascii="Wingdings" w:hAnsi="Wingdings" w:hint="default"/>
      </w:rPr>
    </w:lvl>
    <w:lvl w:ilvl="6" w:tplc="2E54C8E0">
      <w:start w:val="1"/>
      <w:numFmt w:val="bullet"/>
      <w:lvlText w:val=""/>
      <w:lvlJc w:val="left"/>
      <w:pPr>
        <w:ind w:left="5040" w:hanging="360"/>
      </w:pPr>
      <w:rPr>
        <w:rFonts w:ascii="Symbol" w:hAnsi="Symbol" w:hint="default"/>
      </w:rPr>
    </w:lvl>
    <w:lvl w:ilvl="7" w:tplc="C7943580">
      <w:start w:val="1"/>
      <w:numFmt w:val="bullet"/>
      <w:lvlText w:val="o"/>
      <w:lvlJc w:val="left"/>
      <w:pPr>
        <w:ind w:left="5760" w:hanging="360"/>
      </w:pPr>
      <w:rPr>
        <w:rFonts w:ascii="Courier New" w:hAnsi="Courier New" w:hint="default"/>
      </w:rPr>
    </w:lvl>
    <w:lvl w:ilvl="8" w:tplc="FE965914">
      <w:start w:val="1"/>
      <w:numFmt w:val="bullet"/>
      <w:lvlText w:val=""/>
      <w:lvlJc w:val="left"/>
      <w:pPr>
        <w:ind w:left="6480" w:hanging="360"/>
      </w:pPr>
      <w:rPr>
        <w:rFonts w:ascii="Wingdings" w:hAnsi="Wingdings" w:hint="default"/>
      </w:rPr>
    </w:lvl>
  </w:abstractNum>
  <w:abstractNum w:abstractNumId="28" w15:restartNumberingAfterBreak="0">
    <w:nsid w:val="60BE3382"/>
    <w:multiLevelType w:val="hybridMultilevel"/>
    <w:tmpl w:val="782E1F42"/>
    <w:lvl w:ilvl="0" w:tplc="66401E52">
      <w:start w:val="1"/>
      <w:numFmt w:val="bullet"/>
      <w:lvlText w:val=""/>
      <w:lvlJc w:val="left"/>
      <w:pPr>
        <w:ind w:left="720" w:hanging="360"/>
      </w:pPr>
      <w:rPr>
        <w:rFonts w:ascii="Symbol" w:hAnsi="Symbol" w:hint="default"/>
      </w:rPr>
    </w:lvl>
    <w:lvl w:ilvl="1" w:tplc="B06EE1AA" w:tentative="1">
      <w:start w:val="1"/>
      <w:numFmt w:val="bullet"/>
      <w:lvlText w:val="o"/>
      <w:lvlJc w:val="left"/>
      <w:pPr>
        <w:ind w:left="1440" w:hanging="360"/>
      </w:pPr>
      <w:rPr>
        <w:rFonts w:ascii="Courier New" w:hAnsi="Courier New" w:cs="Courier New" w:hint="default"/>
      </w:rPr>
    </w:lvl>
    <w:lvl w:ilvl="2" w:tplc="F0185B78" w:tentative="1">
      <w:start w:val="1"/>
      <w:numFmt w:val="bullet"/>
      <w:lvlText w:val=""/>
      <w:lvlJc w:val="left"/>
      <w:pPr>
        <w:ind w:left="2160" w:hanging="360"/>
      </w:pPr>
      <w:rPr>
        <w:rFonts w:ascii="Wingdings" w:hAnsi="Wingdings" w:hint="default"/>
      </w:rPr>
    </w:lvl>
    <w:lvl w:ilvl="3" w:tplc="A152654C" w:tentative="1">
      <w:start w:val="1"/>
      <w:numFmt w:val="bullet"/>
      <w:lvlText w:val=""/>
      <w:lvlJc w:val="left"/>
      <w:pPr>
        <w:ind w:left="2880" w:hanging="360"/>
      </w:pPr>
      <w:rPr>
        <w:rFonts w:ascii="Symbol" w:hAnsi="Symbol" w:hint="default"/>
      </w:rPr>
    </w:lvl>
    <w:lvl w:ilvl="4" w:tplc="A33E07C8" w:tentative="1">
      <w:start w:val="1"/>
      <w:numFmt w:val="bullet"/>
      <w:lvlText w:val="o"/>
      <w:lvlJc w:val="left"/>
      <w:pPr>
        <w:ind w:left="3600" w:hanging="360"/>
      </w:pPr>
      <w:rPr>
        <w:rFonts w:ascii="Courier New" w:hAnsi="Courier New" w:cs="Courier New" w:hint="default"/>
      </w:rPr>
    </w:lvl>
    <w:lvl w:ilvl="5" w:tplc="E64ED626" w:tentative="1">
      <w:start w:val="1"/>
      <w:numFmt w:val="bullet"/>
      <w:lvlText w:val=""/>
      <w:lvlJc w:val="left"/>
      <w:pPr>
        <w:ind w:left="4320" w:hanging="360"/>
      </w:pPr>
      <w:rPr>
        <w:rFonts w:ascii="Wingdings" w:hAnsi="Wingdings" w:hint="default"/>
      </w:rPr>
    </w:lvl>
    <w:lvl w:ilvl="6" w:tplc="08D408B0" w:tentative="1">
      <w:start w:val="1"/>
      <w:numFmt w:val="bullet"/>
      <w:lvlText w:val=""/>
      <w:lvlJc w:val="left"/>
      <w:pPr>
        <w:ind w:left="5040" w:hanging="360"/>
      </w:pPr>
      <w:rPr>
        <w:rFonts w:ascii="Symbol" w:hAnsi="Symbol" w:hint="default"/>
      </w:rPr>
    </w:lvl>
    <w:lvl w:ilvl="7" w:tplc="8E8C34AA" w:tentative="1">
      <w:start w:val="1"/>
      <w:numFmt w:val="bullet"/>
      <w:lvlText w:val="o"/>
      <w:lvlJc w:val="left"/>
      <w:pPr>
        <w:ind w:left="5760" w:hanging="360"/>
      </w:pPr>
      <w:rPr>
        <w:rFonts w:ascii="Courier New" w:hAnsi="Courier New" w:cs="Courier New" w:hint="default"/>
      </w:rPr>
    </w:lvl>
    <w:lvl w:ilvl="8" w:tplc="A66AB4CA" w:tentative="1">
      <w:start w:val="1"/>
      <w:numFmt w:val="bullet"/>
      <w:lvlText w:val=""/>
      <w:lvlJc w:val="left"/>
      <w:pPr>
        <w:ind w:left="6480" w:hanging="360"/>
      </w:pPr>
      <w:rPr>
        <w:rFonts w:ascii="Wingdings" w:hAnsi="Wingdings" w:hint="default"/>
      </w:rPr>
    </w:lvl>
  </w:abstractNum>
  <w:abstractNum w:abstractNumId="29" w15:restartNumberingAfterBreak="0">
    <w:nsid w:val="64020003"/>
    <w:multiLevelType w:val="multilevel"/>
    <w:tmpl w:val="66A06F50"/>
    <w:lvl w:ilvl="0">
      <w:start w:val="1"/>
      <w:numFmt w:val="decimal"/>
      <w:lvlText w:val="%1."/>
      <w:lvlJc w:val="left"/>
      <w:pPr>
        <w:ind w:left="360" w:hanging="360"/>
      </w:pPr>
      <w:rPr>
        <w:rFonts w:hint="default"/>
        <w:color w:val="70AD47" w:themeColor="accent6"/>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C280144"/>
    <w:multiLevelType w:val="hybridMultilevel"/>
    <w:tmpl w:val="710E8A0C"/>
    <w:lvl w:ilvl="0" w:tplc="D3F6367E">
      <w:start w:val="1"/>
      <w:numFmt w:val="bullet"/>
      <w:lvlText w:val=""/>
      <w:lvlJc w:val="left"/>
      <w:pPr>
        <w:ind w:left="720" w:hanging="360"/>
      </w:pPr>
      <w:rPr>
        <w:rFonts w:ascii="Symbol" w:hAnsi="Symbol" w:hint="default"/>
      </w:rPr>
    </w:lvl>
    <w:lvl w:ilvl="1" w:tplc="04BE596C" w:tentative="1">
      <w:start w:val="1"/>
      <w:numFmt w:val="bullet"/>
      <w:lvlText w:val="o"/>
      <w:lvlJc w:val="left"/>
      <w:pPr>
        <w:ind w:left="1440" w:hanging="360"/>
      </w:pPr>
      <w:rPr>
        <w:rFonts w:ascii="Courier New" w:hAnsi="Courier New" w:cs="Courier New" w:hint="default"/>
      </w:rPr>
    </w:lvl>
    <w:lvl w:ilvl="2" w:tplc="04A6A8FC" w:tentative="1">
      <w:start w:val="1"/>
      <w:numFmt w:val="bullet"/>
      <w:lvlText w:val=""/>
      <w:lvlJc w:val="left"/>
      <w:pPr>
        <w:ind w:left="2160" w:hanging="360"/>
      </w:pPr>
      <w:rPr>
        <w:rFonts w:ascii="Wingdings" w:hAnsi="Wingdings" w:hint="default"/>
      </w:rPr>
    </w:lvl>
    <w:lvl w:ilvl="3" w:tplc="7C30B1B8" w:tentative="1">
      <w:start w:val="1"/>
      <w:numFmt w:val="bullet"/>
      <w:lvlText w:val=""/>
      <w:lvlJc w:val="left"/>
      <w:pPr>
        <w:ind w:left="2880" w:hanging="360"/>
      </w:pPr>
      <w:rPr>
        <w:rFonts w:ascii="Symbol" w:hAnsi="Symbol" w:hint="default"/>
      </w:rPr>
    </w:lvl>
    <w:lvl w:ilvl="4" w:tplc="716A843C" w:tentative="1">
      <w:start w:val="1"/>
      <w:numFmt w:val="bullet"/>
      <w:lvlText w:val="o"/>
      <w:lvlJc w:val="left"/>
      <w:pPr>
        <w:ind w:left="3600" w:hanging="360"/>
      </w:pPr>
      <w:rPr>
        <w:rFonts w:ascii="Courier New" w:hAnsi="Courier New" w:cs="Courier New" w:hint="default"/>
      </w:rPr>
    </w:lvl>
    <w:lvl w:ilvl="5" w:tplc="50A2DEBE" w:tentative="1">
      <w:start w:val="1"/>
      <w:numFmt w:val="bullet"/>
      <w:lvlText w:val=""/>
      <w:lvlJc w:val="left"/>
      <w:pPr>
        <w:ind w:left="4320" w:hanging="360"/>
      </w:pPr>
      <w:rPr>
        <w:rFonts w:ascii="Wingdings" w:hAnsi="Wingdings" w:hint="default"/>
      </w:rPr>
    </w:lvl>
    <w:lvl w:ilvl="6" w:tplc="AFE6B3CA" w:tentative="1">
      <w:start w:val="1"/>
      <w:numFmt w:val="bullet"/>
      <w:lvlText w:val=""/>
      <w:lvlJc w:val="left"/>
      <w:pPr>
        <w:ind w:left="5040" w:hanging="360"/>
      </w:pPr>
      <w:rPr>
        <w:rFonts w:ascii="Symbol" w:hAnsi="Symbol" w:hint="default"/>
      </w:rPr>
    </w:lvl>
    <w:lvl w:ilvl="7" w:tplc="DD46758C" w:tentative="1">
      <w:start w:val="1"/>
      <w:numFmt w:val="bullet"/>
      <w:lvlText w:val="o"/>
      <w:lvlJc w:val="left"/>
      <w:pPr>
        <w:ind w:left="5760" w:hanging="360"/>
      </w:pPr>
      <w:rPr>
        <w:rFonts w:ascii="Courier New" w:hAnsi="Courier New" w:cs="Courier New" w:hint="default"/>
      </w:rPr>
    </w:lvl>
    <w:lvl w:ilvl="8" w:tplc="E97E2BD6" w:tentative="1">
      <w:start w:val="1"/>
      <w:numFmt w:val="bullet"/>
      <w:lvlText w:val=""/>
      <w:lvlJc w:val="left"/>
      <w:pPr>
        <w:ind w:left="6480" w:hanging="360"/>
      </w:pPr>
      <w:rPr>
        <w:rFonts w:ascii="Wingdings" w:hAnsi="Wingdings" w:hint="default"/>
      </w:rPr>
    </w:lvl>
  </w:abstractNum>
  <w:abstractNum w:abstractNumId="31" w15:restartNumberingAfterBreak="0">
    <w:nsid w:val="75213253"/>
    <w:multiLevelType w:val="hybridMultilevel"/>
    <w:tmpl w:val="CB123138"/>
    <w:lvl w:ilvl="0" w:tplc="3FF65302">
      <w:start w:val="1"/>
      <w:numFmt w:val="decimal"/>
      <w:lvlText w:val="%1."/>
      <w:lvlJc w:val="left"/>
      <w:pPr>
        <w:ind w:left="720" w:hanging="360"/>
      </w:pPr>
    </w:lvl>
    <w:lvl w:ilvl="1" w:tplc="01BCD9EC" w:tentative="1">
      <w:start w:val="1"/>
      <w:numFmt w:val="lowerLetter"/>
      <w:lvlText w:val="%2."/>
      <w:lvlJc w:val="left"/>
      <w:pPr>
        <w:ind w:left="1440" w:hanging="360"/>
      </w:pPr>
    </w:lvl>
    <w:lvl w:ilvl="2" w:tplc="D1B0EC84" w:tentative="1">
      <w:start w:val="1"/>
      <w:numFmt w:val="lowerRoman"/>
      <w:lvlText w:val="%3."/>
      <w:lvlJc w:val="right"/>
      <w:pPr>
        <w:ind w:left="2160" w:hanging="180"/>
      </w:pPr>
    </w:lvl>
    <w:lvl w:ilvl="3" w:tplc="3CA6F686" w:tentative="1">
      <w:start w:val="1"/>
      <w:numFmt w:val="decimal"/>
      <w:lvlText w:val="%4."/>
      <w:lvlJc w:val="left"/>
      <w:pPr>
        <w:ind w:left="2880" w:hanging="360"/>
      </w:pPr>
    </w:lvl>
    <w:lvl w:ilvl="4" w:tplc="0C5223AC" w:tentative="1">
      <w:start w:val="1"/>
      <w:numFmt w:val="lowerLetter"/>
      <w:lvlText w:val="%5."/>
      <w:lvlJc w:val="left"/>
      <w:pPr>
        <w:ind w:left="3600" w:hanging="360"/>
      </w:pPr>
    </w:lvl>
    <w:lvl w:ilvl="5" w:tplc="EA9C067C" w:tentative="1">
      <w:start w:val="1"/>
      <w:numFmt w:val="lowerRoman"/>
      <w:lvlText w:val="%6."/>
      <w:lvlJc w:val="right"/>
      <w:pPr>
        <w:ind w:left="4320" w:hanging="180"/>
      </w:pPr>
    </w:lvl>
    <w:lvl w:ilvl="6" w:tplc="FFA63170">
      <w:start w:val="1"/>
      <w:numFmt w:val="decimal"/>
      <w:lvlText w:val="%7."/>
      <w:lvlJc w:val="left"/>
      <w:pPr>
        <w:ind w:left="5040" w:hanging="360"/>
      </w:pPr>
    </w:lvl>
    <w:lvl w:ilvl="7" w:tplc="FC76FA5C" w:tentative="1">
      <w:start w:val="1"/>
      <w:numFmt w:val="lowerLetter"/>
      <w:lvlText w:val="%8."/>
      <w:lvlJc w:val="left"/>
      <w:pPr>
        <w:ind w:left="5760" w:hanging="360"/>
      </w:pPr>
    </w:lvl>
    <w:lvl w:ilvl="8" w:tplc="4A10D7E8" w:tentative="1">
      <w:start w:val="1"/>
      <w:numFmt w:val="lowerRoman"/>
      <w:lvlText w:val="%9."/>
      <w:lvlJc w:val="right"/>
      <w:pPr>
        <w:ind w:left="6480" w:hanging="180"/>
      </w:pPr>
    </w:lvl>
  </w:abstractNum>
  <w:abstractNum w:abstractNumId="32" w15:restartNumberingAfterBreak="0">
    <w:nsid w:val="7752EF7E"/>
    <w:multiLevelType w:val="hybridMultilevel"/>
    <w:tmpl w:val="FFFFFFFF"/>
    <w:lvl w:ilvl="0" w:tplc="7B46AA14">
      <w:start w:val="1"/>
      <w:numFmt w:val="bullet"/>
      <w:lvlText w:val=""/>
      <w:lvlJc w:val="left"/>
      <w:pPr>
        <w:ind w:left="720" w:hanging="360"/>
      </w:pPr>
      <w:rPr>
        <w:rFonts w:ascii="Symbol" w:hAnsi="Symbol" w:hint="default"/>
      </w:rPr>
    </w:lvl>
    <w:lvl w:ilvl="1" w:tplc="7488E268">
      <w:start w:val="1"/>
      <w:numFmt w:val="bullet"/>
      <w:lvlText w:val="o"/>
      <w:lvlJc w:val="left"/>
      <w:pPr>
        <w:ind w:left="1440" w:hanging="360"/>
      </w:pPr>
      <w:rPr>
        <w:rFonts w:ascii="Courier New" w:hAnsi="Courier New" w:hint="default"/>
      </w:rPr>
    </w:lvl>
    <w:lvl w:ilvl="2" w:tplc="37B81D68">
      <w:start w:val="1"/>
      <w:numFmt w:val="bullet"/>
      <w:lvlText w:val=""/>
      <w:lvlJc w:val="left"/>
      <w:pPr>
        <w:ind w:left="2160" w:hanging="360"/>
      </w:pPr>
      <w:rPr>
        <w:rFonts w:ascii="Wingdings" w:hAnsi="Wingdings" w:hint="default"/>
      </w:rPr>
    </w:lvl>
    <w:lvl w:ilvl="3" w:tplc="A5681756">
      <w:start w:val="1"/>
      <w:numFmt w:val="bullet"/>
      <w:lvlText w:val=""/>
      <w:lvlJc w:val="left"/>
      <w:pPr>
        <w:ind w:left="2880" w:hanging="360"/>
      </w:pPr>
      <w:rPr>
        <w:rFonts w:ascii="Symbol" w:hAnsi="Symbol" w:hint="default"/>
      </w:rPr>
    </w:lvl>
    <w:lvl w:ilvl="4" w:tplc="7D7EE726">
      <w:start w:val="1"/>
      <w:numFmt w:val="bullet"/>
      <w:lvlText w:val="o"/>
      <w:lvlJc w:val="left"/>
      <w:pPr>
        <w:ind w:left="3600" w:hanging="360"/>
      </w:pPr>
      <w:rPr>
        <w:rFonts w:ascii="Courier New" w:hAnsi="Courier New" w:hint="default"/>
      </w:rPr>
    </w:lvl>
    <w:lvl w:ilvl="5" w:tplc="36606694">
      <w:start w:val="1"/>
      <w:numFmt w:val="bullet"/>
      <w:lvlText w:val=""/>
      <w:lvlJc w:val="left"/>
      <w:pPr>
        <w:ind w:left="4320" w:hanging="360"/>
      </w:pPr>
      <w:rPr>
        <w:rFonts w:ascii="Wingdings" w:hAnsi="Wingdings" w:hint="default"/>
      </w:rPr>
    </w:lvl>
    <w:lvl w:ilvl="6" w:tplc="C200156C">
      <w:start w:val="1"/>
      <w:numFmt w:val="bullet"/>
      <w:lvlText w:val=""/>
      <w:lvlJc w:val="left"/>
      <w:pPr>
        <w:ind w:left="5040" w:hanging="360"/>
      </w:pPr>
      <w:rPr>
        <w:rFonts w:ascii="Symbol" w:hAnsi="Symbol" w:hint="default"/>
      </w:rPr>
    </w:lvl>
    <w:lvl w:ilvl="7" w:tplc="26EA2434">
      <w:start w:val="1"/>
      <w:numFmt w:val="bullet"/>
      <w:lvlText w:val="o"/>
      <w:lvlJc w:val="left"/>
      <w:pPr>
        <w:ind w:left="5760" w:hanging="360"/>
      </w:pPr>
      <w:rPr>
        <w:rFonts w:ascii="Courier New" w:hAnsi="Courier New" w:hint="default"/>
      </w:rPr>
    </w:lvl>
    <w:lvl w:ilvl="8" w:tplc="28000F98">
      <w:start w:val="1"/>
      <w:numFmt w:val="bullet"/>
      <w:lvlText w:val=""/>
      <w:lvlJc w:val="left"/>
      <w:pPr>
        <w:ind w:left="6480" w:hanging="360"/>
      </w:pPr>
      <w:rPr>
        <w:rFonts w:ascii="Wingdings" w:hAnsi="Wingdings" w:hint="default"/>
      </w:rPr>
    </w:lvl>
  </w:abstractNum>
  <w:num w:numId="1" w16cid:durableId="424420981">
    <w:abstractNumId w:val="32"/>
  </w:num>
  <w:num w:numId="2" w16cid:durableId="2117364100">
    <w:abstractNumId w:val="13"/>
  </w:num>
  <w:num w:numId="3" w16cid:durableId="1854685139">
    <w:abstractNumId w:val="1"/>
  </w:num>
  <w:num w:numId="4" w16cid:durableId="911089578">
    <w:abstractNumId w:val="21"/>
  </w:num>
  <w:num w:numId="5" w16cid:durableId="158886271">
    <w:abstractNumId w:val="0"/>
  </w:num>
  <w:num w:numId="6" w16cid:durableId="1166356953">
    <w:abstractNumId w:val="20"/>
  </w:num>
  <w:num w:numId="7" w16cid:durableId="430441577">
    <w:abstractNumId w:val="5"/>
  </w:num>
  <w:num w:numId="8" w16cid:durableId="1707414461">
    <w:abstractNumId w:val="7"/>
  </w:num>
  <w:num w:numId="9" w16cid:durableId="138038238">
    <w:abstractNumId w:val="26"/>
  </w:num>
  <w:num w:numId="10" w16cid:durableId="1110321477">
    <w:abstractNumId w:val="10"/>
  </w:num>
  <w:num w:numId="11" w16cid:durableId="467549578">
    <w:abstractNumId w:val="30"/>
  </w:num>
  <w:num w:numId="12" w16cid:durableId="1205412891">
    <w:abstractNumId w:val="27"/>
  </w:num>
  <w:num w:numId="13" w16cid:durableId="589776928">
    <w:abstractNumId w:val="15"/>
  </w:num>
  <w:num w:numId="14" w16cid:durableId="848101948">
    <w:abstractNumId w:val="31"/>
  </w:num>
  <w:num w:numId="15" w16cid:durableId="291987071">
    <w:abstractNumId w:val="18"/>
  </w:num>
  <w:num w:numId="16" w16cid:durableId="1747916636">
    <w:abstractNumId w:val="9"/>
  </w:num>
  <w:num w:numId="17" w16cid:durableId="601841342">
    <w:abstractNumId w:val="16"/>
  </w:num>
  <w:num w:numId="18" w16cid:durableId="1186136626">
    <w:abstractNumId w:val="11"/>
  </w:num>
  <w:num w:numId="19" w16cid:durableId="901208303">
    <w:abstractNumId w:val="24"/>
  </w:num>
  <w:num w:numId="20" w16cid:durableId="808941849">
    <w:abstractNumId w:val="28"/>
  </w:num>
  <w:num w:numId="21" w16cid:durableId="192499287">
    <w:abstractNumId w:val="2"/>
  </w:num>
  <w:num w:numId="22" w16cid:durableId="1385832293">
    <w:abstractNumId w:val="14"/>
  </w:num>
  <w:num w:numId="23" w16cid:durableId="671421244">
    <w:abstractNumId w:val="8"/>
  </w:num>
  <w:num w:numId="24" w16cid:durableId="202064029">
    <w:abstractNumId w:val="12"/>
  </w:num>
  <w:num w:numId="25" w16cid:durableId="214051227">
    <w:abstractNumId w:val="29"/>
  </w:num>
  <w:num w:numId="26" w16cid:durableId="1253319596">
    <w:abstractNumId w:val="22"/>
  </w:num>
  <w:num w:numId="27" w16cid:durableId="660619290">
    <w:abstractNumId w:val="6"/>
  </w:num>
  <w:num w:numId="28" w16cid:durableId="311523844">
    <w:abstractNumId w:val="4"/>
  </w:num>
  <w:num w:numId="29" w16cid:durableId="1727608300">
    <w:abstractNumId w:val="3"/>
  </w:num>
  <w:num w:numId="30" w16cid:durableId="1266155648">
    <w:abstractNumId w:val="23"/>
  </w:num>
  <w:num w:numId="31" w16cid:durableId="553469638">
    <w:abstractNumId w:val="17"/>
  </w:num>
  <w:num w:numId="32" w16cid:durableId="395008663">
    <w:abstractNumId w:val="19"/>
  </w:num>
  <w:num w:numId="33" w16cid:durableId="7392091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B55"/>
    <w:rsid w:val="000018F4"/>
    <w:rsid w:val="00003FB2"/>
    <w:rsid w:val="000046E4"/>
    <w:rsid w:val="000051A6"/>
    <w:rsid w:val="00006584"/>
    <w:rsid w:val="00010813"/>
    <w:rsid w:val="00012849"/>
    <w:rsid w:val="000137A0"/>
    <w:rsid w:val="00021ECB"/>
    <w:rsid w:val="0002432A"/>
    <w:rsid w:val="00026566"/>
    <w:rsid w:val="0003023D"/>
    <w:rsid w:val="000309E3"/>
    <w:rsid w:val="00033EB8"/>
    <w:rsid w:val="000349CB"/>
    <w:rsid w:val="0003559E"/>
    <w:rsid w:val="00040DB0"/>
    <w:rsid w:val="00040DDD"/>
    <w:rsid w:val="00043DD3"/>
    <w:rsid w:val="00043FE8"/>
    <w:rsid w:val="000455DA"/>
    <w:rsid w:val="00046037"/>
    <w:rsid w:val="00051AFC"/>
    <w:rsid w:val="00053761"/>
    <w:rsid w:val="00054BAB"/>
    <w:rsid w:val="000557C9"/>
    <w:rsid w:val="00055E12"/>
    <w:rsid w:val="0005705B"/>
    <w:rsid w:val="00057170"/>
    <w:rsid w:val="0006002F"/>
    <w:rsid w:val="000611B7"/>
    <w:rsid w:val="00066689"/>
    <w:rsid w:val="00067C5A"/>
    <w:rsid w:val="00071AD6"/>
    <w:rsid w:val="00072E62"/>
    <w:rsid w:val="00077CAE"/>
    <w:rsid w:val="000811AC"/>
    <w:rsid w:val="0008287A"/>
    <w:rsid w:val="00084B45"/>
    <w:rsid w:val="00090E9F"/>
    <w:rsid w:val="000929B8"/>
    <w:rsid w:val="00097519"/>
    <w:rsid w:val="000978B3"/>
    <w:rsid w:val="000A14AB"/>
    <w:rsid w:val="000A2B49"/>
    <w:rsid w:val="000A30C1"/>
    <w:rsid w:val="000A3595"/>
    <w:rsid w:val="000A3A3C"/>
    <w:rsid w:val="000A3AB6"/>
    <w:rsid w:val="000A3E38"/>
    <w:rsid w:val="000A4FCF"/>
    <w:rsid w:val="000B114D"/>
    <w:rsid w:val="000B1CBC"/>
    <w:rsid w:val="000B2D8A"/>
    <w:rsid w:val="000B5589"/>
    <w:rsid w:val="000B6859"/>
    <w:rsid w:val="000C0778"/>
    <w:rsid w:val="000C2DB5"/>
    <w:rsid w:val="000C74BE"/>
    <w:rsid w:val="000D341B"/>
    <w:rsid w:val="000D3BA0"/>
    <w:rsid w:val="000D3F5F"/>
    <w:rsid w:val="000D53F4"/>
    <w:rsid w:val="000D724D"/>
    <w:rsid w:val="000D766F"/>
    <w:rsid w:val="000E017E"/>
    <w:rsid w:val="000E1ECF"/>
    <w:rsid w:val="000E3739"/>
    <w:rsid w:val="000E543B"/>
    <w:rsid w:val="000E5E16"/>
    <w:rsid w:val="000E73E0"/>
    <w:rsid w:val="000F760A"/>
    <w:rsid w:val="00100B20"/>
    <w:rsid w:val="00103FA9"/>
    <w:rsid w:val="001072B2"/>
    <w:rsid w:val="00110171"/>
    <w:rsid w:val="0011689B"/>
    <w:rsid w:val="001215BE"/>
    <w:rsid w:val="00121695"/>
    <w:rsid w:val="0012476C"/>
    <w:rsid w:val="001257CA"/>
    <w:rsid w:val="00126573"/>
    <w:rsid w:val="00126A47"/>
    <w:rsid w:val="00133161"/>
    <w:rsid w:val="00133BDF"/>
    <w:rsid w:val="0013622E"/>
    <w:rsid w:val="00137D31"/>
    <w:rsid w:val="00137E16"/>
    <w:rsid w:val="00144113"/>
    <w:rsid w:val="00145A0E"/>
    <w:rsid w:val="00145CE9"/>
    <w:rsid w:val="001617D7"/>
    <w:rsid w:val="00162433"/>
    <w:rsid w:val="001628AA"/>
    <w:rsid w:val="0016463C"/>
    <w:rsid w:val="00167E6C"/>
    <w:rsid w:val="0017039E"/>
    <w:rsid w:val="001714AC"/>
    <w:rsid w:val="00173A22"/>
    <w:rsid w:val="00177E99"/>
    <w:rsid w:val="00181FBB"/>
    <w:rsid w:val="001821DB"/>
    <w:rsid w:val="00182C78"/>
    <w:rsid w:val="001837C2"/>
    <w:rsid w:val="00185017"/>
    <w:rsid w:val="00191291"/>
    <w:rsid w:val="0019146B"/>
    <w:rsid w:val="00191AAD"/>
    <w:rsid w:val="0019320B"/>
    <w:rsid w:val="001A5FBB"/>
    <w:rsid w:val="001A68EA"/>
    <w:rsid w:val="001A6F2E"/>
    <w:rsid w:val="001A733E"/>
    <w:rsid w:val="001B0B2C"/>
    <w:rsid w:val="001B631B"/>
    <w:rsid w:val="001C0ABD"/>
    <w:rsid w:val="001C1148"/>
    <w:rsid w:val="001C1E4D"/>
    <w:rsid w:val="001C2C39"/>
    <w:rsid w:val="001C2C89"/>
    <w:rsid w:val="001C4A68"/>
    <w:rsid w:val="001C69C6"/>
    <w:rsid w:val="001C7D60"/>
    <w:rsid w:val="001E689F"/>
    <w:rsid w:val="001E72CC"/>
    <w:rsid w:val="001F04DB"/>
    <w:rsid w:val="001F39F7"/>
    <w:rsid w:val="001F3E56"/>
    <w:rsid w:val="001F44F9"/>
    <w:rsid w:val="001F6AB3"/>
    <w:rsid w:val="00203F77"/>
    <w:rsid w:val="00206841"/>
    <w:rsid w:val="00210B54"/>
    <w:rsid w:val="002114EF"/>
    <w:rsid w:val="00213D15"/>
    <w:rsid w:val="00214285"/>
    <w:rsid w:val="00214B4B"/>
    <w:rsid w:val="002204D6"/>
    <w:rsid w:val="002224A2"/>
    <w:rsid w:val="00223FDC"/>
    <w:rsid w:val="00224F4D"/>
    <w:rsid w:val="002279B4"/>
    <w:rsid w:val="0023130D"/>
    <w:rsid w:val="002442DB"/>
    <w:rsid w:val="00253B1E"/>
    <w:rsid w:val="00255C7B"/>
    <w:rsid w:val="00256183"/>
    <w:rsid w:val="00256FDB"/>
    <w:rsid w:val="00260C71"/>
    <w:rsid w:val="0026110A"/>
    <w:rsid w:val="0026204B"/>
    <w:rsid w:val="00266392"/>
    <w:rsid w:val="0026730E"/>
    <w:rsid w:val="0026758D"/>
    <w:rsid w:val="002726C8"/>
    <w:rsid w:val="0027270E"/>
    <w:rsid w:val="00273E51"/>
    <w:rsid w:val="002803EB"/>
    <w:rsid w:val="00280580"/>
    <w:rsid w:val="00282475"/>
    <w:rsid w:val="002829ED"/>
    <w:rsid w:val="00284DAD"/>
    <w:rsid w:val="00285922"/>
    <w:rsid w:val="00285C13"/>
    <w:rsid w:val="00287258"/>
    <w:rsid w:val="00287C4E"/>
    <w:rsid w:val="00291900"/>
    <w:rsid w:val="002938ED"/>
    <w:rsid w:val="002972DA"/>
    <w:rsid w:val="002A0301"/>
    <w:rsid w:val="002A2003"/>
    <w:rsid w:val="002A6C89"/>
    <w:rsid w:val="002A732A"/>
    <w:rsid w:val="002A7D93"/>
    <w:rsid w:val="002B02AB"/>
    <w:rsid w:val="002B49FD"/>
    <w:rsid w:val="002B549E"/>
    <w:rsid w:val="002C27A9"/>
    <w:rsid w:val="002C53B3"/>
    <w:rsid w:val="002C6F55"/>
    <w:rsid w:val="002C77DF"/>
    <w:rsid w:val="002D5C9F"/>
    <w:rsid w:val="002E0483"/>
    <w:rsid w:val="002E49A2"/>
    <w:rsid w:val="002E5354"/>
    <w:rsid w:val="002E657F"/>
    <w:rsid w:val="002E7710"/>
    <w:rsid w:val="002E7CEC"/>
    <w:rsid w:val="002F2703"/>
    <w:rsid w:val="002F5045"/>
    <w:rsid w:val="002F5B39"/>
    <w:rsid w:val="002F6E5E"/>
    <w:rsid w:val="002F7346"/>
    <w:rsid w:val="002F7736"/>
    <w:rsid w:val="0030486F"/>
    <w:rsid w:val="00304FD7"/>
    <w:rsid w:val="0030592E"/>
    <w:rsid w:val="00307F70"/>
    <w:rsid w:val="0031017B"/>
    <w:rsid w:val="00313871"/>
    <w:rsid w:val="003153A4"/>
    <w:rsid w:val="003159FE"/>
    <w:rsid w:val="00321908"/>
    <w:rsid w:val="00321B4F"/>
    <w:rsid w:val="003238F0"/>
    <w:rsid w:val="00336EC0"/>
    <w:rsid w:val="0033704A"/>
    <w:rsid w:val="003449D7"/>
    <w:rsid w:val="0034509C"/>
    <w:rsid w:val="00350429"/>
    <w:rsid w:val="00352A89"/>
    <w:rsid w:val="003534C7"/>
    <w:rsid w:val="00357FDD"/>
    <w:rsid w:val="00365089"/>
    <w:rsid w:val="003668B5"/>
    <w:rsid w:val="003706FA"/>
    <w:rsid w:val="0037140E"/>
    <w:rsid w:val="003736C7"/>
    <w:rsid w:val="00377318"/>
    <w:rsid w:val="003804BB"/>
    <w:rsid w:val="00381230"/>
    <w:rsid w:val="00382119"/>
    <w:rsid w:val="00383311"/>
    <w:rsid w:val="0038376B"/>
    <w:rsid w:val="00383E5A"/>
    <w:rsid w:val="00384776"/>
    <w:rsid w:val="00385168"/>
    <w:rsid w:val="00387820"/>
    <w:rsid w:val="00387A41"/>
    <w:rsid w:val="00387EE9"/>
    <w:rsid w:val="00393BD3"/>
    <w:rsid w:val="00393F0E"/>
    <w:rsid w:val="003A16DF"/>
    <w:rsid w:val="003A4777"/>
    <w:rsid w:val="003A55F7"/>
    <w:rsid w:val="003A5E4E"/>
    <w:rsid w:val="003A7174"/>
    <w:rsid w:val="003B1959"/>
    <w:rsid w:val="003B2C96"/>
    <w:rsid w:val="003B3675"/>
    <w:rsid w:val="003B4B82"/>
    <w:rsid w:val="003B5646"/>
    <w:rsid w:val="003B6834"/>
    <w:rsid w:val="003B7363"/>
    <w:rsid w:val="003C0AFF"/>
    <w:rsid w:val="003C1044"/>
    <w:rsid w:val="003C4D8B"/>
    <w:rsid w:val="003C555A"/>
    <w:rsid w:val="003D18AC"/>
    <w:rsid w:val="003D4625"/>
    <w:rsid w:val="003D5EF4"/>
    <w:rsid w:val="003D7C60"/>
    <w:rsid w:val="003E04B8"/>
    <w:rsid w:val="003E0EFD"/>
    <w:rsid w:val="003E2856"/>
    <w:rsid w:val="003E3D62"/>
    <w:rsid w:val="003E59A0"/>
    <w:rsid w:val="003E60D9"/>
    <w:rsid w:val="003E7D60"/>
    <w:rsid w:val="003F23CF"/>
    <w:rsid w:val="003F4656"/>
    <w:rsid w:val="003F6C22"/>
    <w:rsid w:val="00402B92"/>
    <w:rsid w:val="00403E2F"/>
    <w:rsid w:val="004073A0"/>
    <w:rsid w:val="00413622"/>
    <w:rsid w:val="00417542"/>
    <w:rsid w:val="00424367"/>
    <w:rsid w:val="00424599"/>
    <w:rsid w:val="00424A35"/>
    <w:rsid w:val="004263E3"/>
    <w:rsid w:val="0042742D"/>
    <w:rsid w:val="00427925"/>
    <w:rsid w:val="004315AF"/>
    <w:rsid w:val="00432054"/>
    <w:rsid w:val="00432EF7"/>
    <w:rsid w:val="004347C1"/>
    <w:rsid w:val="00440CC4"/>
    <w:rsid w:val="0044209C"/>
    <w:rsid w:val="00442193"/>
    <w:rsid w:val="004462E7"/>
    <w:rsid w:val="00451307"/>
    <w:rsid w:val="00453234"/>
    <w:rsid w:val="00455170"/>
    <w:rsid w:val="00456C51"/>
    <w:rsid w:val="004639D4"/>
    <w:rsid w:val="00464DFB"/>
    <w:rsid w:val="004655A1"/>
    <w:rsid w:val="0046582D"/>
    <w:rsid w:val="00465E4A"/>
    <w:rsid w:val="00470E4A"/>
    <w:rsid w:val="00472106"/>
    <w:rsid w:val="004740F2"/>
    <w:rsid w:val="0048051D"/>
    <w:rsid w:val="004825FE"/>
    <w:rsid w:val="0048399E"/>
    <w:rsid w:val="004856DA"/>
    <w:rsid w:val="00486E38"/>
    <w:rsid w:val="004878B5"/>
    <w:rsid w:val="00491D80"/>
    <w:rsid w:val="00491DD9"/>
    <w:rsid w:val="00491EAC"/>
    <w:rsid w:val="00493D78"/>
    <w:rsid w:val="00495071"/>
    <w:rsid w:val="004953EA"/>
    <w:rsid w:val="00495705"/>
    <w:rsid w:val="00495B2D"/>
    <w:rsid w:val="004A182F"/>
    <w:rsid w:val="004A196D"/>
    <w:rsid w:val="004A79E9"/>
    <w:rsid w:val="004A7F8B"/>
    <w:rsid w:val="004B47EF"/>
    <w:rsid w:val="004C0DCF"/>
    <w:rsid w:val="004C22CC"/>
    <w:rsid w:val="004C23C5"/>
    <w:rsid w:val="004C4C59"/>
    <w:rsid w:val="004D2304"/>
    <w:rsid w:val="004D38CB"/>
    <w:rsid w:val="004D42D9"/>
    <w:rsid w:val="004D4AFC"/>
    <w:rsid w:val="004D6723"/>
    <w:rsid w:val="004E05D6"/>
    <w:rsid w:val="004E0C24"/>
    <w:rsid w:val="004E195D"/>
    <w:rsid w:val="004E2A25"/>
    <w:rsid w:val="004E6866"/>
    <w:rsid w:val="004E6962"/>
    <w:rsid w:val="00501160"/>
    <w:rsid w:val="00504B71"/>
    <w:rsid w:val="00505526"/>
    <w:rsid w:val="00507718"/>
    <w:rsid w:val="00513070"/>
    <w:rsid w:val="005142FF"/>
    <w:rsid w:val="00514B63"/>
    <w:rsid w:val="00520E80"/>
    <w:rsid w:val="00531599"/>
    <w:rsid w:val="005336B7"/>
    <w:rsid w:val="00535D1C"/>
    <w:rsid w:val="00535F75"/>
    <w:rsid w:val="00536E10"/>
    <w:rsid w:val="00541029"/>
    <w:rsid w:val="00541130"/>
    <w:rsid w:val="005411A4"/>
    <w:rsid w:val="00541FB2"/>
    <w:rsid w:val="005445F7"/>
    <w:rsid w:val="00544998"/>
    <w:rsid w:val="00550FE8"/>
    <w:rsid w:val="00554CA3"/>
    <w:rsid w:val="00556695"/>
    <w:rsid w:val="00556F29"/>
    <w:rsid w:val="0055782E"/>
    <w:rsid w:val="00566D77"/>
    <w:rsid w:val="00570C75"/>
    <w:rsid w:val="00574F1F"/>
    <w:rsid w:val="00576D7B"/>
    <w:rsid w:val="00577E60"/>
    <w:rsid w:val="00580F63"/>
    <w:rsid w:val="00582281"/>
    <w:rsid w:val="00582E5E"/>
    <w:rsid w:val="00584471"/>
    <w:rsid w:val="00584565"/>
    <w:rsid w:val="00584F5E"/>
    <w:rsid w:val="00586D6E"/>
    <w:rsid w:val="00591609"/>
    <w:rsid w:val="00597332"/>
    <w:rsid w:val="0059797E"/>
    <w:rsid w:val="00597CA5"/>
    <w:rsid w:val="005A2691"/>
    <w:rsid w:val="005A4393"/>
    <w:rsid w:val="005A4AF9"/>
    <w:rsid w:val="005A51A9"/>
    <w:rsid w:val="005A5E75"/>
    <w:rsid w:val="005A6038"/>
    <w:rsid w:val="005B46E6"/>
    <w:rsid w:val="005B49C8"/>
    <w:rsid w:val="005B4A1C"/>
    <w:rsid w:val="005B5843"/>
    <w:rsid w:val="005C136F"/>
    <w:rsid w:val="005C1ED8"/>
    <w:rsid w:val="005C5DBA"/>
    <w:rsid w:val="005C6B8C"/>
    <w:rsid w:val="005C7199"/>
    <w:rsid w:val="005C7A77"/>
    <w:rsid w:val="005D20A3"/>
    <w:rsid w:val="005D3FE8"/>
    <w:rsid w:val="005E0763"/>
    <w:rsid w:val="005E32A9"/>
    <w:rsid w:val="005E3D1A"/>
    <w:rsid w:val="005F6269"/>
    <w:rsid w:val="005F7687"/>
    <w:rsid w:val="006010A1"/>
    <w:rsid w:val="006021BB"/>
    <w:rsid w:val="0060573F"/>
    <w:rsid w:val="00611095"/>
    <w:rsid w:val="0061461D"/>
    <w:rsid w:val="0061546F"/>
    <w:rsid w:val="006217AF"/>
    <w:rsid w:val="0062243B"/>
    <w:rsid w:val="00624E6F"/>
    <w:rsid w:val="006255D1"/>
    <w:rsid w:val="006256B7"/>
    <w:rsid w:val="0063241E"/>
    <w:rsid w:val="00633F77"/>
    <w:rsid w:val="006358BD"/>
    <w:rsid w:val="006421E0"/>
    <w:rsid w:val="0064244A"/>
    <w:rsid w:val="00644830"/>
    <w:rsid w:val="00645205"/>
    <w:rsid w:val="00647173"/>
    <w:rsid w:val="00655BCC"/>
    <w:rsid w:val="006565F1"/>
    <w:rsid w:val="006568E2"/>
    <w:rsid w:val="00656DFF"/>
    <w:rsid w:val="00660792"/>
    <w:rsid w:val="006610CE"/>
    <w:rsid w:val="00661364"/>
    <w:rsid w:val="006626CC"/>
    <w:rsid w:val="006646A5"/>
    <w:rsid w:val="006659A4"/>
    <w:rsid w:val="00665FA6"/>
    <w:rsid w:val="00666D5C"/>
    <w:rsid w:val="0066711E"/>
    <w:rsid w:val="00675BDA"/>
    <w:rsid w:val="00681CD4"/>
    <w:rsid w:val="0068323F"/>
    <w:rsid w:val="00685AD8"/>
    <w:rsid w:val="006877B8"/>
    <w:rsid w:val="00687C8B"/>
    <w:rsid w:val="00691061"/>
    <w:rsid w:val="006916DF"/>
    <w:rsid w:val="0069178A"/>
    <w:rsid w:val="00692231"/>
    <w:rsid w:val="00693E30"/>
    <w:rsid w:val="00695164"/>
    <w:rsid w:val="006975B7"/>
    <w:rsid w:val="006A065F"/>
    <w:rsid w:val="006A1C30"/>
    <w:rsid w:val="006A1F9D"/>
    <w:rsid w:val="006A292C"/>
    <w:rsid w:val="006A4E17"/>
    <w:rsid w:val="006A558D"/>
    <w:rsid w:val="006B2512"/>
    <w:rsid w:val="006B39E4"/>
    <w:rsid w:val="006B4AD3"/>
    <w:rsid w:val="006B4D67"/>
    <w:rsid w:val="006C167B"/>
    <w:rsid w:val="006C19FC"/>
    <w:rsid w:val="006C7245"/>
    <w:rsid w:val="006D4697"/>
    <w:rsid w:val="006D627F"/>
    <w:rsid w:val="006D7D13"/>
    <w:rsid w:val="006E0111"/>
    <w:rsid w:val="006E032A"/>
    <w:rsid w:val="006E071A"/>
    <w:rsid w:val="006E3222"/>
    <w:rsid w:val="006E44CD"/>
    <w:rsid w:val="006E482D"/>
    <w:rsid w:val="006E5868"/>
    <w:rsid w:val="006E591D"/>
    <w:rsid w:val="006E6D73"/>
    <w:rsid w:val="006F61F3"/>
    <w:rsid w:val="00700CAC"/>
    <w:rsid w:val="00701729"/>
    <w:rsid w:val="007040E0"/>
    <w:rsid w:val="007041D3"/>
    <w:rsid w:val="00704A25"/>
    <w:rsid w:val="007102F3"/>
    <w:rsid w:val="00710F42"/>
    <w:rsid w:val="00712CE7"/>
    <w:rsid w:val="00714B91"/>
    <w:rsid w:val="007178FE"/>
    <w:rsid w:val="00721345"/>
    <w:rsid w:val="00721820"/>
    <w:rsid w:val="007221B5"/>
    <w:rsid w:val="00724C9F"/>
    <w:rsid w:val="00725166"/>
    <w:rsid w:val="00725357"/>
    <w:rsid w:val="0072537A"/>
    <w:rsid w:val="007256B8"/>
    <w:rsid w:val="00734BB2"/>
    <w:rsid w:val="007353A0"/>
    <w:rsid w:val="00742B35"/>
    <w:rsid w:val="0074403C"/>
    <w:rsid w:val="007451C2"/>
    <w:rsid w:val="00745225"/>
    <w:rsid w:val="00745AD9"/>
    <w:rsid w:val="007503F9"/>
    <w:rsid w:val="007525BE"/>
    <w:rsid w:val="00753CD4"/>
    <w:rsid w:val="0075444E"/>
    <w:rsid w:val="007548CA"/>
    <w:rsid w:val="00755D2D"/>
    <w:rsid w:val="00757181"/>
    <w:rsid w:val="007627D6"/>
    <w:rsid w:val="00763BDE"/>
    <w:rsid w:val="00766780"/>
    <w:rsid w:val="007714A9"/>
    <w:rsid w:val="00776E23"/>
    <w:rsid w:val="00780C82"/>
    <w:rsid w:val="00781932"/>
    <w:rsid w:val="00782039"/>
    <w:rsid w:val="00786985"/>
    <w:rsid w:val="0079109D"/>
    <w:rsid w:val="0079276C"/>
    <w:rsid w:val="00795D0C"/>
    <w:rsid w:val="007A3D33"/>
    <w:rsid w:val="007A454A"/>
    <w:rsid w:val="007A4561"/>
    <w:rsid w:val="007B11B0"/>
    <w:rsid w:val="007B1C4F"/>
    <w:rsid w:val="007B2BB1"/>
    <w:rsid w:val="007B6307"/>
    <w:rsid w:val="007C0086"/>
    <w:rsid w:val="007C2801"/>
    <w:rsid w:val="007C5395"/>
    <w:rsid w:val="007D4D64"/>
    <w:rsid w:val="007D54C1"/>
    <w:rsid w:val="007D633B"/>
    <w:rsid w:val="007F629A"/>
    <w:rsid w:val="00800950"/>
    <w:rsid w:val="00803EDF"/>
    <w:rsid w:val="00805A9D"/>
    <w:rsid w:val="008107A6"/>
    <w:rsid w:val="00812C55"/>
    <w:rsid w:val="008146CC"/>
    <w:rsid w:val="00814730"/>
    <w:rsid w:val="00815E78"/>
    <w:rsid w:val="00817A09"/>
    <w:rsid w:val="008225DF"/>
    <w:rsid w:val="00824CE8"/>
    <w:rsid w:val="00832958"/>
    <w:rsid w:val="00833ECB"/>
    <w:rsid w:val="008345FD"/>
    <w:rsid w:val="008346DE"/>
    <w:rsid w:val="00834C43"/>
    <w:rsid w:val="008358D8"/>
    <w:rsid w:val="00840009"/>
    <w:rsid w:val="008402C0"/>
    <w:rsid w:val="00841E20"/>
    <w:rsid w:val="008429C4"/>
    <w:rsid w:val="00844847"/>
    <w:rsid w:val="0084535A"/>
    <w:rsid w:val="0084637A"/>
    <w:rsid w:val="00852390"/>
    <w:rsid w:val="00852F61"/>
    <w:rsid w:val="00860E55"/>
    <w:rsid w:val="0086618A"/>
    <w:rsid w:val="00867E00"/>
    <w:rsid w:val="00870A8F"/>
    <w:rsid w:val="00875171"/>
    <w:rsid w:val="0088123D"/>
    <w:rsid w:val="0088542F"/>
    <w:rsid w:val="00885733"/>
    <w:rsid w:val="00885745"/>
    <w:rsid w:val="00886D5A"/>
    <w:rsid w:val="0089149D"/>
    <w:rsid w:val="00893282"/>
    <w:rsid w:val="00896D74"/>
    <w:rsid w:val="008A0943"/>
    <w:rsid w:val="008A1188"/>
    <w:rsid w:val="008A25CE"/>
    <w:rsid w:val="008A3A2B"/>
    <w:rsid w:val="008A5A50"/>
    <w:rsid w:val="008A5AA3"/>
    <w:rsid w:val="008A6DF4"/>
    <w:rsid w:val="008A7DBD"/>
    <w:rsid w:val="008B0A72"/>
    <w:rsid w:val="008B6DDB"/>
    <w:rsid w:val="008C05D6"/>
    <w:rsid w:val="008C0E14"/>
    <w:rsid w:val="008C2737"/>
    <w:rsid w:val="008C2874"/>
    <w:rsid w:val="008C5D82"/>
    <w:rsid w:val="008C6A0F"/>
    <w:rsid w:val="008C6B93"/>
    <w:rsid w:val="008C7A83"/>
    <w:rsid w:val="008D0E74"/>
    <w:rsid w:val="008D1354"/>
    <w:rsid w:val="008D34EF"/>
    <w:rsid w:val="008D4D14"/>
    <w:rsid w:val="008E355D"/>
    <w:rsid w:val="008E65E0"/>
    <w:rsid w:val="008F6CCC"/>
    <w:rsid w:val="009003A9"/>
    <w:rsid w:val="00900431"/>
    <w:rsid w:val="00900549"/>
    <w:rsid w:val="00906EFB"/>
    <w:rsid w:val="009105B5"/>
    <w:rsid w:val="00911ADB"/>
    <w:rsid w:val="00911FAA"/>
    <w:rsid w:val="0091315C"/>
    <w:rsid w:val="00913231"/>
    <w:rsid w:val="00921868"/>
    <w:rsid w:val="009247EB"/>
    <w:rsid w:val="00924FFA"/>
    <w:rsid w:val="00925D3D"/>
    <w:rsid w:val="00930498"/>
    <w:rsid w:val="00933328"/>
    <w:rsid w:val="009335FF"/>
    <w:rsid w:val="0093537F"/>
    <w:rsid w:val="009356B5"/>
    <w:rsid w:val="00941DB0"/>
    <w:rsid w:val="00942244"/>
    <w:rsid w:val="009477C6"/>
    <w:rsid w:val="00951532"/>
    <w:rsid w:val="00954A55"/>
    <w:rsid w:val="009577F8"/>
    <w:rsid w:val="00957C41"/>
    <w:rsid w:val="009657A0"/>
    <w:rsid w:val="00970163"/>
    <w:rsid w:val="00970C3C"/>
    <w:rsid w:val="00974EE1"/>
    <w:rsid w:val="00975050"/>
    <w:rsid w:val="00977EAB"/>
    <w:rsid w:val="00987FCC"/>
    <w:rsid w:val="00992605"/>
    <w:rsid w:val="00993336"/>
    <w:rsid w:val="00994891"/>
    <w:rsid w:val="00994B83"/>
    <w:rsid w:val="009A3BFC"/>
    <w:rsid w:val="009A7C0B"/>
    <w:rsid w:val="009B36E6"/>
    <w:rsid w:val="009B5C86"/>
    <w:rsid w:val="009B6209"/>
    <w:rsid w:val="009C1A45"/>
    <w:rsid w:val="009C1FE1"/>
    <w:rsid w:val="009C3103"/>
    <w:rsid w:val="009C313E"/>
    <w:rsid w:val="009C3769"/>
    <w:rsid w:val="009C475E"/>
    <w:rsid w:val="009C76A8"/>
    <w:rsid w:val="009D1A5F"/>
    <w:rsid w:val="009D38C6"/>
    <w:rsid w:val="009D4E3E"/>
    <w:rsid w:val="009E216F"/>
    <w:rsid w:val="009E2FFF"/>
    <w:rsid w:val="009F1495"/>
    <w:rsid w:val="009F2652"/>
    <w:rsid w:val="009F2973"/>
    <w:rsid w:val="009F433C"/>
    <w:rsid w:val="009F4AEF"/>
    <w:rsid w:val="00A02377"/>
    <w:rsid w:val="00A02438"/>
    <w:rsid w:val="00A0268D"/>
    <w:rsid w:val="00A026B7"/>
    <w:rsid w:val="00A03624"/>
    <w:rsid w:val="00A108D9"/>
    <w:rsid w:val="00A11224"/>
    <w:rsid w:val="00A14186"/>
    <w:rsid w:val="00A150BF"/>
    <w:rsid w:val="00A16B0F"/>
    <w:rsid w:val="00A23ED6"/>
    <w:rsid w:val="00A24309"/>
    <w:rsid w:val="00A25436"/>
    <w:rsid w:val="00A2778A"/>
    <w:rsid w:val="00A27DCE"/>
    <w:rsid w:val="00A30180"/>
    <w:rsid w:val="00A328EC"/>
    <w:rsid w:val="00A3588A"/>
    <w:rsid w:val="00A361CD"/>
    <w:rsid w:val="00A3674B"/>
    <w:rsid w:val="00A369CA"/>
    <w:rsid w:val="00A36B18"/>
    <w:rsid w:val="00A36C4E"/>
    <w:rsid w:val="00A37BCB"/>
    <w:rsid w:val="00A408D7"/>
    <w:rsid w:val="00A40BC1"/>
    <w:rsid w:val="00A41769"/>
    <w:rsid w:val="00A41D6E"/>
    <w:rsid w:val="00A4415A"/>
    <w:rsid w:val="00A455F4"/>
    <w:rsid w:val="00A45776"/>
    <w:rsid w:val="00A46A9E"/>
    <w:rsid w:val="00A51190"/>
    <w:rsid w:val="00A5134B"/>
    <w:rsid w:val="00A51D21"/>
    <w:rsid w:val="00A635A4"/>
    <w:rsid w:val="00A6549F"/>
    <w:rsid w:val="00A65BF9"/>
    <w:rsid w:val="00A67959"/>
    <w:rsid w:val="00A70DA7"/>
    <w:rsid w:val="00A745E1"/>
    <w:rsid w:val="00A75673"/>
    <w:rsid w:val="00A778BB"/>
    <w:rsid w:val="00A81A17"/>
    <w:rsid w:val="00A82A03"/>
    <w:rsid w:val="00A86B55"/>
    <w:rsid w:val="00A86C6A"/>
    <w:rsid w:val="00A945F9"/>
    <w:rsid w:val="00A94675"/>
    <w:rsid w:val="00A96325"/>
    <w:rsid w:val="00A97A43"/>
    <w:rsid w:val="00A97E27"/>
    <w:rsid w:val="00AA0D50"/>
    <w:rsid w:val="00AA1530"/>
    <w:rsid w:val="00AA39FA"/>
    <w:rsid w:val="00AA74CB"/>
    <w:rsid w:val="00AB274A"/>
    <w:rsid w:val="00AB2DCA"/>
    <w:rsid w:val="00AB3A85"/>
    <w:rsid w:val="00AB439C"/>
    <w:rsid w:val="00AB492F"/>
    <w:rsid w:val="00AB61F5"/>
    <w:rsid w:val="00AC159E"/>
    <w:rsid w:val="00AC2721"/>
    <w:rsid w:val="00AC6F83"/>
    <w:rsid w:val="00AC7325"/>
    <w:rsid w:val="00ACC9EA"/>
    <w:rsid w:val="00AD1428"/>
    <w:rsid w:val="00AD7672"/>
    <w:rsid w:val="00AE5C9E"/>
    <w:rsid w:val="00AF701E"/>
    <w:rsid w:val="00B031EE"/>
    <w:rsid w:val="00B032A0"/>
    <w:rsid w:val="00B0553B"/>
    <w:rsid w:val="00B101A8"/>
    <w:rsid w:val="00B111FC"/>
    <w:rsid w:val="00B11B85"/>
    <w:rsid w:val="00B153B8"/>
    <w:rsid w:val="00B16541"/>
    <w:rsid w:val="00B174E6"/>
    <w:rsid w:val="00B17DE4"/>
    <w:rsid w:val="00B211E4"/>
    <w:rsid w:val="00B224A3"/>
    <w:rsid w:val="00B25FEA"/>
    <w:rsid w:val="00B33511"/>
    <w:rsid w:val="00B33588"/>
    <w:rsid w:val="00B36FAA"/>
    <w:rsid w:val="00B37A7C"/>
    <w:rsid w:val="00B44800"/>
    <w:rsid w:val="00B44BC0"/>
    <w:rsid w:val="00B453FB"/>
    <w:rsid w:val="00B47298"/>
    <w:rsid w:val="00B53464"/>
    <w:rsid w:val="00B55EC8"/>
    <w:rsid w:val="00B62F0C"/>
    <w:rsid w:val="00B63EE0"/>
    <w:rsid w:val="00B655F9"/>
    <w:rsid w:val="00B67DA7"/>
    <w:rsid w:val="00B70AE2"/>
    <w:rsid w:val="00B74657"/>
    <w:rsid w:val="00B777F6"/>
    <w:rsid w:val="00B80D9B"/>
    <w:rsid w:val="00B80F14"/>
    <w:rsid w:val="00B849ED"/>
    <w:rsid w:val="00B861AF"/>
    <w:rsid w:val="00B86290"/>
    <w:rsid w:val="00B905FF"/>
    <w:rsid w:val="00B933A7"/>
    <w:rsid w:val="00B9698A"/>
    <w:rsid w:val="00B97673"/>
    <w:rsid w:val="00B9794E"/>
    <w:rsid w:val="00BA05C3"/>
    <w:rsid w:val="00BA45CD"/>
    <w:rsid w:val="00BB0D27"/>
    <w:rsid w:val="00BB7A94"/>
    <w:rsid w:val="00BB7DED"/>
    <w:rsid w:val="00BC18E6"/>
    <w:rsid w:val="00BC21A1"/>
    <w:rsid w:val="00BC335A"/>
    <w:rsid w:val="00BC6A19"/>
    <w:rsid w:val="00BC77BC"/>
    <w:rsid w:val="00BD09FC"/>
    <w:rsid w:val="00BD0A82"/>
    <w:rsid w:val="00BD4B53"/>
    <w:rsid w:val="00BD7EB9"/>
    <w:rsid w:val="00BE398D"/>
    <w:rsid w:val="00BE580C"/>
    <w:rsid w:val="00BE5B84"/>
    <w:rsid w:val="00BE616A"/>
    <w:rsid w:val="00BE74AD"/>
    <w:rsid w:val="00BE7C5E"/>
    <w:rsid w:val="00BF27AE"/>
    <w:rsid w:val="00BF6CFB"/>
    <w:rsid w:val="00C011B6"/>
    <w:rsid w:val="00C04420"/>
    <w:rsid w:val="00C06F65"/>
    <w:rsid w:val="00C12577"/>
    <w:rsid w:val="00C12FA4"/>
    <w:rsid w:val="00C172D8"/>
    <w:rsid w:val="00C17691"/>
    <w:rsid w:val="00C17E1E"/>
    <w:rsid w:val="00C23652"/>
    <w:rsid w:val="00C25FBF"/>
    <w:rsid w:val="00C26C5B"/>
    <w:rsid w:val="00C33147"/>
    <w:rsid w:val="00C35DC2"/>
    <w:rsid w:val="00C443FF"/>
    <w:rsid w:val="00C44E18"/>
    <w:rsid w:val="00C537AA"/>
    <w:rsid w:val="00C652D0"/>
    <w:rsid w:val="00C66C24"/>
    <w:rsid w:val="00C673C8"/>
    <w:rsid w:val="00C727F9"/>
    <w:rsid w:val="00C72DF4"/>
    <w:rsid w:val="00C7520D"/>
    <w:rsid w:val="00C76E44"/>
    <w:rsid w:val="00C81FC0"/>
    <w:rsid w:val="00C85E06"/>
    <w:rsid w:val="00C92616"/>
    <w:rsid w:val="00C94367"/>
    <w:rsid w:val="00C94F25"/>
    <w:rsid w:val="00C960EC"/>
    <w:rsid w:val="00C96628"/>
    <w:rsid w:val="00CA25CE"/>
    <w:rsid w:val="00CA5A7D"/>
    <w:rsid w:val="00CA798A"/>
    <w:rsid w:val="00CB2D13"/>
    <w:rsid w:val="00CB43FD"/>
    <w:rsid w:val="00CB568E"/>
    <w:rsid w:val="00CB5D48"/>
    <w:rsid w:val="00CC3921"/>
    <w:rsid w:val="00CC46BE"/>
    <w:rsid w:val="00CC668B"/>
    <w:rsid w:val="00CD028F"/>
    <w:rsid w:val="00CD15F3"/>
    <w:rsid w:val="00CD2097"/>
    <w:rsid w:val="00CE1995"/>
    <w:rsid w:val="00CE28C7"/>
    <w:rsid w:val="00CE33A7"/>
    <w:rsid w:val="00CE5AA0"/>
    <w:rsid w:val="00CE74F3"/>
    <w:rsid w:val="00CF00BE"/>
    <w:rsid w:val="00CF0E6C"/>
    <w:rsid w:val="00CF2D95"/>
    <w:rsid w:val="00CF37FE"/>
    <w:rsid w:val="00CF63AC"/>
    <w:rsid w:val="00CF6A2F"/>
    <w:rsid w:val="00D00446"/>
    <w:rsid w:val="00D01860"/>
    <w:rsid w:val="00D019A6"/>
    <w:rsid w:val="00D03C26"/>
    <w:rsid w:val="00D06A0C"/>
    <w:rsid w:val="00D1181C"/>
    <w:rsid w:val="00D14834"/>
    <w:rsid w:val="00D16713"/>
    <w:rsid w:val="00D2128D"/>
    <w:rsid w:val="00D261D8"/>
    <w:rsid w:val="00D2628B"/>
    <w:rsid w:val="00D26E06"/>
    <w:rsid w:val="00D304E9"/>
    <w:rsid w:val="00D3248D"/>
    <w:rsid w:val="00D37AE0"/>
    <w:rsid w:val="00D40DBD"/>
    <w:rsid w:val="00D41486"/>
    <w:rsid w:val="00D422E5"/>
    <w:rsid w:val="00D426C8"/>
    <w:rsid w:val="00D44073"/>
    <w:rsid w:val="00D4443F"/>
    <w:rsid w:val="00D4584F"/>
    <w:rsid w:val="00D4685F"/>
    <w:rsid w:val="00D6044E"/>
    <w:rsid w:val="00D60595"/>
    <w:rsid w:val="00D64752"/>
    <w:rsid w:val="00D65D9A"/>
    <w:rsid w:val="00D66382"/>
    <w:rsid w:val="00D665D2"/>
    <w:rsid w:val="00D66A8F"/>
    <w:rsid w:val="00D726C9"/>
    <w:rsid w:val="00D74953"/>
    <w:rsid w:val="00D75D82"/>
    <w:rsid w:val="00D83601"/>
    <w:rsid w:val="00D85631"/>
    <w:rsid w:val="00D9408C"/>
    <w:rsid w:val="00D968AE"/>
    <w:rsid w:val="00DA18C1"/>
    <w:rsid w:val="00DA7859"/>
    <w:rsid w:val="00DB40DD"/>
    <w:rsid w:val="00DB4898"/>
    <w:rsid w:val="00DC2850"/>
    <w:rsid w:val="00DD52D1"/>
    <w:rsid w:val="00DE0E1A"/>
    <w:rsid w:val="00DE3580"/>
    <w:rsid w:val="00DE3732"/>
    <w:rsid w:val="00DE3B6B"/>
    <w:rsid w:val="00DE6099"/>
    <w:rsid w:val="00DF196D"/>
    <w:rsid w:val="00DF239E"/>
    <w:rsid w:val="00DF77D8"/>
    <w:rsid w:val="00E034D7"/>
    <w:rsid w:val="00E041A8"/>
    <w:rsid w:val="00E04940"/>
    <w:rsid w:val="00E059FF"/>
    <w:rsid w:val="00E06789"/>
    <w:rsid w:val="00E06A2E"/>
    <w:rsid w:val="00E07AEF"/>
    <w:rsid w:val="00E1031D"/>
    <w:rsid w:val="00E10F4D"/>
    <w:rsid w:val="00E1561E"/>
    <w:rsid w:val="00E15D11"/>
    <w:rsid w:val="00E219DA"/>
    <w:rsid w:val="00E230C9"/>
    <w:rsid w:val="00E24C22"/>
    <w:rsid w:val="00E27070"/>
    <w:rsid w:val="00E27C87"/>
    <w:rsid w:val="00E324A0"/>
    <w:rsid w:val="00E32F88"/>
    <w:rsid w:val="00E36A45"/>
    <w:rsid w:val="00E40AF7"/>
    <w:rsid w:val="00E40E18"/>
    <w:rsid w:val="00E41381"/>
    <w:rsid w:val="00E46410"/>
    <w:rsid w:val="00E4718A"/>
    <w:rsid w:val="00E47CB7"/>
    <w:rsid w:val="00E5086B"/>
    <w:rsid w:val="00E50CC4"/>
    <w:rsid w:val="00E51C14"/>
    <w:rsid w:val="00E54137"/>
    <w:rsid w:val="00E569DC"/>
    <w:rsid w:val="00E5781A"/>
    <w:rsid w:val="00E64D35"/>
    <w:rsid w:val="00E65C3B"/>
    <w:rsid w:val="00E66EB3"/>
    <w:rsid w:val="00E675A2"/>
    <w:rsid w:val="00E72732"/>
    <w:rsid w:val="00E771D6"/>
    <w:rsid w:val="00E84C14"/>
    <w:rsid w:val="00E84E5C"/>
    <w:rsid w:val="00E9008F"/>
    <w:rsid w:val="00E91607"/>
    <w:rsid w:val="00E952AE"/>
    <w:rsid w:val="00EA08AB"/>
    <w:rsid w:val="00EA0E5A"/>
    <w:rsid w:val="00EA1EFF"/>
    <w:rsid w:val="00EA4BBC"/>
    <w:rsid w:val="00EA5C04"/>
    <w:rsid w:val="00EA68B1"/>
    <w:rsid w:val="00EB3064"/>
    <w:rsid w:val="00EB43DD"/>
    <w:rsid w:val="00EB5170"/>
    <w:rsid w:val="00EC2D7A"/>
    <w:rsid w:val="00EC3338"/>
    <w:rsid w:val="00EC4E6B"/>
    <w:rsid w:val="00EC5018"/>
    <w:rsid w:val="00EC5347"/>
    <w:rsid w:val="00EC6F60"/>
    <w:rsid w:val="00EC6FE5"/>
    <w:rsid w:val="00ED0264"/>
    <w:rsid w:val="00ED0D3F"/>
    <w:rsid w:val="00ED2405"/>
    <w:rsid w:val="00ED4110"/>
    <w:rsid w:val="00ED6E98"/>
    <w:rsid w:val="00EE2CB4"/>
    <w:rsid w:val="00EE4CAF"/>
    <w:rsid w:val="00EE4D99"/>
    <w:rsid w:val="00EE50FF"/>
    <w:rsid w:val="00EE5A54"/>
    <w:rsid w:val="00EE9043"/>
    <w:rsid w:val="00EF02D4"/>
    <w:rsid w:val="00EF3A62"/>
    <w:rsid w:val="00EF4CEC"/>
    <w:rsid w:val="00EF532E"/>
    <w:rsid w:val="00F01F05"/>
    <w:rsid w:val="00F03A85"/>
    <w:rsid w:val="00F07AA5"/>
    <w:rsid w:val="00F17BEC"/>
    <w:rsid w:val="00F212B6"/>
    <w:rsid w:val="00F2282D"/>
    <w:rsid w:val="00F25D09"/>
    <w:rsid w:val="00F25DDB"/>
    <w:rsid w:val="00F31355"/>
    <w:rsid w:val="00F35650"/>
    <w:rsid w:val="00F37A4F"/>
    <w:rsid w:val="00F37CB5"/>
    <w:rsid w:val="00F41088"/>
    <w:rsid w:val="00F417A5"/>
    <w:rsid w:val="00F45018"/>
    <w:rsid w:val="00F45246"/>
    <w:rsid w:val="00F4586D"/>
    <w:rsid w:val="00F50A25"/>
    <w:rsid w:val="00F526E1"/>
    <w:rsid w:val="00F60FE2"/>
    <w:rsid w:val="00F626AE"/>
    <w:rsid w:val="00F62D70"/>
    <w:rsid w:val="00F63418"/>
    <w:rsid w:val="00F637E8"/>
    <w:rsid w:val="00F63DC0"/>
    <w:rsid w:val="00F64C6D"/>
    <w:rsid w:val="00F67327"/>
    <w:rsid w:val="00F70719"/>
    <w:rsid w:val="00F71D54"/>
    <w:rsid w:val="00F7332B"/>
    <w:rsid w:val="00F749FD"/>
    <w:rsid w:val="00F7540A"/>
    <w:rsid w:val="00F75C2E"/>
    <w:rsid w:val="00F7778E"/>
    <w:rsid w:val="00F8031C"/>
    <w:rsid w:val="00F828ED"/>
    <w:rsid w:val="00F85118"/>
    <w:rsid w:val="00F8622E"/>
    <w:rsid w:val="00F86A80"/>
    <w:rsid w:val="00F876D8"/>
    <w:rsid w:val="00F90352"/>
    <w:rsid w:val="00F90408"/>
    <w:rsid w:val="00F95953"/>
    <w:rsid w:val="00FA30F8"/>
    <w:rsid w:val="00FA5CE4"/>
    <w:rsid w:val="00FA621C"/>
    <w:rsid w:val="00FB1462"/>
    <w:rsid w:val="00FB22FA"/>
    <w:rsid w:val="00FC2868"/>
    <w:rsid w:val="00FC4343"/>
    <w:rsid w:val="00FC5EB8"/>
    <w:rsid w:val="00FC70A3"/>
    <w:rsid w:val="00FC7A7D"/>
    <w:rsid w:val="00FD1BCB"/>
    <w:rsid w:val="00FD25CF"/>
    <w:rsid w:val="00FD554F"/>
    <w:rsid w:val="00FE04A3"/>
    <w:rsid w:val="00FE2DEE"/>
    <w:rsid w:val="00FE41DF"/>
    <w:rsid w:val="00FF0E70"/>
    <w:rsid w:val="00FF1823"/>
    <w:rsid w:val="00FF5C4B"/>
    <w:rsid w:val="01592D80"/>
    <w:rsid w:val="0166EF9F"/>
    <w:rsid w:val="018385AD"/>
    <w:rsid w:val="019391A9"/>
    <w:rsid w:val="01F8A744"/>
    <w:rsid w:val="020221FD"/>
    <w:rsid w:val="021ADABB"/>
    <w:rsid w:val="021FC43E"/>
    <w:rsid w:val="025388ED"/>
    <w:rsid w:val="02791603"/>
    <w:rsid w:val="0305044F"/>
    <w:rsid w:val="03F2181B"/>
    <w:rsid w:val="042C68AA"/>
    <w:rsid w:val="045A3355"/>
    <w:rsid w:val="04913F60"/>
    <w:rsid w:val="04EBD8DB"/>
    <w:rsid w:val="04FAF312"/>
    <w:rsid w:val="050634EA"/>
    <w:rsid w:val="05EF295C"/>
    <w:rsid w:val="0668F920"/>
    <w:rsid w:val="06CC7C6B"/>
    <w:rsid w:val="06E91B84"/>
    <w:rsid w:val="0709A827"/>
    <w:rsid w:val="071D2BEC"/>
    <w:rsid w:val="073FE5FD"/>
    <w:rsid w:val="075326BB"/>
    <w:rsid w:val="07743238"/>
    <w:rsid w:val="07C704AC"/>
    <w:rsid w:val="07FC3EEA"/>
    <w:rsid w:val="0841C858"/>
    <w:rsid w:val="088BCAAD"/>
    <w:rsid w:val="089B9397"/>
    <w:rsid w:val="0906AFBB"/>
    <w:rsid w:val="091A63A6"/>
    <w:rsid w:val="092345B5"/>
    <w:rsid w:val="09431507"/>
    <w:rsid w:val="09464B47"/>
    <w:rsid w:val="095FCB75"/>
    <w:rsid w:val="096C59AE"/>
    <w:rsid w:val="0980ECFC"/>
    <w:rsid w:val="09CF7669"/>
    <w:rsid w:val="09E85CAD"/>
    <w:rsid w:val="09F4F9B6"/>
    <w:rsid w:val="0A03F3F3"/>
    <w:rsid w:val="0A5654B4"/>
    <w:rsid w:val="0A5D998F"/>
    <w:rsid w:val="0ABB62C7"/>
    <w:rsid w:val="0AEA81F4"/>
    <w:rsid w:val="0B577CDF"/>
    <w:rsid w:val="0BA7988D"/>
    <w:rsid w:val="0BEE6050"/>
    <w:rsid w:val="0C320403"/>
    <w:rsid w:val="0C45652F"/>
    <w:rsid w:val="0C8C14B4"/>
    <w:rsid w:val="0CDE19F2"/>
    <w:rsid w:val="0D23A6FA"/>
    <w:rsid w:val="0D23C224"/>
    <w:rsid w:val="0D88745E"/>
    <w:rsid w:val="0D9B685F"/>
    <w:rsid w:val="0E0CBA67"/>
    <w:rsid w:val="0E1E6244"/>
    <w:rsid w:val="0E352810"/>
    <w:rsid w:val="0E588157"/>
    <w:rsid w:val="0E6AF775"/>
    <w:rsid w:val="0EDF69D1"/>
    <w:rsid w:val="0F27429F"/>
    <w:rsid w:val="0F597FB3"/>
    <w:rsid w:val="0FA231D4"/>
    <w:rsid w:val="0FEBCEC9"/>
    <w:rsid w:val="106BE06B"/>
    <w:rsid w:val="10ADA22D"/>
    <w:rsid w:val="10D4EEE6"/>
    <w:rsid w:val="112A95E2"/>
    <w:rsid w:val="11527454"/>
    <w:rsid w:val="11C02182"/>
    <w:rsid w:val="127D0376"/>
    <w:rsid w:val="12849A52"/>
    <w:rsid w:val="12860EC7"/>
    <w:rsid w:val="12A300E7"/>
    <w:rsid w:val="12B0B97B"/>
    <w:rsid w:val="12C87F02"/>
    <w:rsid w:val="12D8D1FE"/>
    <w:rsid w:val="12E3C7AF"/>
    <w:rsid w:val="133236DF"/>
    <w:rsid w:val="1337D043"/>
    <w:rsid w:val="139C4CEF"/>
    <w:rsid w:val="13CF91CC"/>
    <w:rsid w:val="14C94E92"/>
    <w:rsid w:val="15080416"/>
    <w:rsid w:val="15491249"/>
    <w:rsid w:val="1556CDD5"/>
    <w:rsid w:val="15586647"/>
    <w:rsid w:val="1572A8AF"/>
    <w:rsid w:val="15B0B8A8"/>
    <w:rsid w:val="15B52B10"/>
    <w:rsid w:val="15DD9859"/>
    <w:rsid w:val="15F947F9"/>
    <w:rsid w:val="1641CE03"/>
    <w:rsid w:val="168AFF78"/>
    <w:rsid w:val="16AA00D4"/>
    <w:rsid w:val="16F6D6B1"/>
    <w:rsid w:val="177DB940"/>
    <w:rsid w:val="17806A13"/>
    <w:rsid w:val="178DA084"/>
    <w:rsid w:val="17E9E631"/>
    <w:rsid w:val="180CCD29"/>
    <w:rsid w:val="184D9D03"/>
    <w:rsid w:val="186A1FB6"/>
    <w:rsid w:val="188E2056"/>
    <w:rsid w:val="18A77518"/>
    <w:rsid w:val="18A78570"/>
    <w:rsid w:val="18F100B7"/>
    <w:rsid w:val="18FAEA2F"/>
    <w:rsid w:val="1908538B"/>
    <w:rsid w:val="19B4E736"/>
    <w:rsid w:val="19C23F5E"/>
    <w:rsid w:val="1A124057"/>
    <w:rsid w:val="1A29EDD8"/>
    <w:rsid w:val="1A74CB2C"/>
    <w:rsid w:val="1A903327"/>
    <w:rsid w:val="1ADF99CB"/>
    <w:rsid w:val="1B09B57A"/>
    <w:rsid w:val="1B1A87A4"/>
    <w:rsid w:val="1B380787"/>
    <w:rsid w:val="1B3CA1DC"/>
    <w:rsid w:val="1B65B7D2"/>
    <w:rsid w:val="1B744094"/>
    <w:rsid w:val="1B88E799"/>
    <w:rsid w:val="1BF27709"/>
    <w:rsid w:val="1C3C50D7"/>
    <w:rsid w:val="1D106FA4"/>
    <w:rsid w:val="1D26C762"/>
    <w:rsid w:val="1D3BC6A8"/>
    <w:rsid w:val="1D3CF456"/>
    <w:rsid w:val="1E58A4DA"/>
    <w:rsid w:val="1EBD612E"/>
    <w:rsid w:val="1F52D563"/>
    <w:rsid w:val="1F58FC06"/>
    <w:rsid w:val="1F8212EB"/>
    <w:rsid w:val="1F8C68BB"/>
    <w:rsid w:val="206D0871"/>
    <w:rsid w:val="208F3702"/>
    <w:rsid w:val="208FB828"/>
    <w:rsid w:val="209673CD"/>
    <w:rsid w:val="20F52CC6"/>
    <w:rsid w:val="212AD75C"/>
    <w:rsid w:val="21489E45"/>
    <w:rsid w:val="21915593"/>
    <w:rsid w:val="21BA9DEE"/>
    <w:rsid w:val="21DA61AD"/>
    <w:rsid w:val="221635CF"/>
    <w:rsid w:val="221922D4"/>
    <w:rsid w:val="2247D4B8"/>
    <w:rsid w:val="226382E1"/>
    <w:rsid w:val="2273DEE3"/>
    <w:rsid w:val="22990B7E"/>
    <w:rsid w:val="22A28D8F"/>
    <w:rsid w:val="22A8B568"/>
    <w:rsid w:val="22D12368"/>
    <w:rsid w:val="23417ACD"/>
    <w:rsid w:val="23563CF5"/>
    <w:rsid w:val="235CA25F"/>
    <w:rsid w:val="23C5E529"/>
    <w:rsid w:val="2401D417"/>
    <w:rsid w:val="2533482A"/>
    <w:rsid w:val="257A8CDC"/>
    <w:rsid w:val="2583E731"/>
    <w:rsid w:val="269EB499"/>
    <w:rsid w:val="26AD01ED"/>
    <w:rsid w:val="26C44F05"/>
    <w:rsid w:val="2771DFEB"/>
    <w:rsid w:val="278D398A"/>
    <w:rsid w:val="27DB453A"/>
    <w:rsid w:val="28135646"/>
    <w:rsid w:val="285DAE97"/>
    <w:rsid w:val="2879CD22"/>
    <w:rsid w:val="28AFA657"/>
    <w:rsid w:val="28F334A0"/>
    <w:rsid w:val="28FAEA64"/>
    <w:rsid w:val="2932350C"/>
    <w:rsid w:val="2939996E"/>
    <w:rsid w:val="2960B48A"/>
    <w:rsid w:val="298C1C00"/>
    <w:rsid w:val="29FDD5DC"/>
    <w:rsid w:val="2A6C7806"/>
    <w:rsid w:val="2ABFB11B"/>
    <w:rsid w:val="2AE3376D"/>
    <w:rsid w:val="2AF92275"/>
    <w:rsid w:val="2B098512"/>
    <w:rsid w:val="2B86662D"/>
    <w:rsid w:val="2C039057"/>
    <w:rsid w:val="2C96F081"/>
    <w:rsid w:val="2CB72C6A"/>
    <w:rsid w:val="2CC69F71"/>
    <w:rsid w:val="2CD53FB7"/>
    <w:rsid w:val="2D130678"/>
    <w:rsid w:val="2D62496C"/>
    <w:rsid w:val="2D65F4EE"/>
    <w:rsid w:val="2D7485CA"/>
    <w:rsid w:val="2D96FC51"/>
    <w:rsid w:val="2E2C8A3D"/>
    <w:rsid w:val="2E8ECACC"/>
    <w:rsid w:val="2E8FD72E"/>
    <w:rsid w:val="2EAD96F5"/>
    <w:rsid w:val="2EB701C0"/>
    <w:rsid w:val="2FDB9FC4"/>
    <w:rsid w:val="302F994A"/>
    <w:rsid w:val="303C6D5F"/>
    <w:rsid w:val="3071E2E1"/>
    <w:rsid w:val="309A4450"/>
    <w:rsid w:val="3115B98C"/>
    <w:rsid w:val="312683D3"/>
    <w:rsid w:val="3188EE5B"/>
    <w:rsid w:val="31DA7C1D"/>
    <w:rsid w:val="322EEA83"/>
    <w:rsid w:val="328B6C32"/>
    <w:rsid w:val="328F91EF"/>
    <w:rsid w:val="32CA2AAB"/>
    <w:rsid w:val="32CDF744"/>
    <w:rsid w:val="32DC09E0"/>
    <w:rsid w:val="32E45002"/>
    <w:rsid w:val="33784A9F"/>
    <w:rsid w:val="33909993"/>
    <w:rsid w:val="3395EFE5"/>
    <w:rsid w:val="33A8C9D0"/>
    <w:rsid w:val="341CCB06"/>
    <w:rsid w:val="342C742F"/>
    <w:rsid w:val="3448E5E4"/>
    <w:rsid w:val="3453B5F8"/>
    <w:rsid w:val="348189A7"/>
    <w:rsid w:val="348DB7DA"/>
    <w:rsid w:val="34AA1561"/>
    <w:rsid w:val="34AA5DF3"/>
    <w:rsid w:val="34C3E21C"/>
    <w:rsid w:val="34C97C00"/>
    <w:rsid w:val="34D2C97C"/>
    <w:rsid w:val="34E82540"/>
    <w:rsid w:val="354EFC45"/>
    <w:rsid w:val="3556A5D0"/>
    <w:rsid w:val="359FACE6"/>
    <w:rsid w:val="35D66A14"/>
    <w:rsid w:val="3608F332"/>
    <w:rsid w:val="36209DD2"/>
    <w:rsid w:val="366AD773"/>
    <w:rsid w:val="3685D432"/>
    <w:rsid w:val="36919C06"/>
    <w:rsid w:val="3733C343"/>
    <w:rsid w:val="374A77D3"/>
    <w:rsid w:val="375FC4E0"/>
    <w:rsid w:val="377E1E08"/>
    <w:rsid w:val="37AE761B"/>
    <w:rsid w:val="381A5576"/>
    <w:rsid w:val="3859981A"/>
    <w:rsid w:val="389C1C0A"/>
    <w:rsid w:val="38E57CD2"/>
    <w:rsid w:val="39024817"/>
    <w:rsid w:val="3948522D"/>
    <w:rsid w:val="396AB2F9"/>
    <w:rsid w:val="396B433B"/>
    <w:rsid w:val="3979B551"/>
    <w:rsid w:val="39825248"/>
    <w:rsid w:val="39AE3575"/>
    <w:rsid w:val="39C12599"/>
    <w:rsid w:val="39C9D038"/>
    <w:rsid w:val="39FF2A2E"/>
    <w:rsid w:val="3A64EA29"/>
    <w:rsid w:val="3A7D7C95"/>
    <w:rsid w:val="3A85672E"/>
    <w:rsid w:val="3AD8EFF2"/>
    <w:rsid w:val="3ADA2E5D"/>
    <w:rsid w:val="3B072C94"/>
    <w:rsid w:val="3B5F99D0"/>
    <w:rsid w:val="3BD442E8"/>
    <w:rsid w:val="3BD9EFEC"/>
    <w:rsid w:val="3BF20501"/>
    <w:rsid w:val="3D191BBD"/>
    <w:rsid w:val="3D3219D7"/>
    <w:rsid w:val="3D700D92"/>
    <w:rsid w:val="3DD362E2"/>
    <w:rsid w:val="3DD65D84"/>
    <w:rsid w:val="3DF44962"/>
    <w:rsid w:val="3E0454C6"/>
    <w:rsid w:val="3E1F48D7"/>
    <w:rsid w:val="3E4A35BD"/>
    <w:rsid w:val="3E4C4762"/>
    <w:rsid w:val="3E535ABA"/>
    <w:rsid w:val="3EEDF074"/>
    <w:rsid w:val="3F0F93DF"/>
    <w:rsid w:val="3F485308"/>
    <w:rsid w:val="3F692F86"/>
    <w:rsid w:val="3F8B01F4"/>
    <w:rsid w:val="3FC00C78"/>
    <w:rsid w:val="40991A60"/>
    <w:rsid w:val="40BC3525"/>
    <w:rsid w:val="40CA43E6"/>
    <w:rsid w:val="40CC5A96"/>
    <w:rsid w:val="418CA15C"/>
    <w:rsid w:val="41B0BFE1"/>
    <w:rsid w:val="41C5CC03"/>
    <w:rsid w:val="41D79D8D"/>
    <w:rsid w:val="421940B3"/>
    <w:rsid w:val="425DA98C"/>
    <w:rsid w:val="42801ACD"/>
    <w:rsid w:val="42A60A53"/>
    <w:rsid w:val="42BCCB42"/>
    <w:rsid w:val="42C68342"/>
    <w:rsid w:val="42EEAC4D"/>
    <w:rsid w:val="42FDEFA5"/>
    <w:rsid w:val="432362C4"/>
    <w:rsid w:val="433571AD"/>
    <w:rsid w:val="43675930"/>
    <w:rsid w:val="437205BE"/>
    <w:rsid w:val="43879854"/>
    <w:rsid w:val="43AF436D"/>
    <w:rsid w:val="44275372"/>
    <w:rsid w:val="4448288C"/>
    <w:rsid w:val="447EE188"/>
    <w:rsid w:val="44911307"/>
    <w:rsid w:val="449ECF7D"/>
    <w:rsid w:val="44A2B830"/>
    <w:rsid w:val="44DAC862"/>
    <w:rsid w:val="4564FD0B"/>
    <w:rsid w:val="45ADD1CA"/>
    <w:rsid w:val="46AA6F32"/>
    <w:rsid w:val="47725D84"/>
    <w:rsid w:val="4781F2DE"/>
    <w:rsid w:val="47E6DDCD"/>
    <w:rsid w:val="47F3F28F"/>
    <w:rsid w:val="4813788F"/>
    <w:rsid w:val="4908D7D8"/>
    <w:rsid w:val="497C240E"/>
    <w:rsid w:val="49CF45EC"/>
    <w:rsid w:val="49E93A45"/>
    <w:rsid w:val="4A1B8405"/>
    <w:rsid w:val="4A9DA826"/>
    <w:rsid w:val="4AC52EB2"/>
    <w:rsid w:val="4AF05EEA"/>
    <w:rsid w:val="4B6B3DFC"/>
    <w:rsid w:val="4BD35501"/>
    <w:rsid w:val="4BDC2D65"/>
    <w:rsid w:val="4C682A23"/>
    <w:rsid w:val="4C7B46B6"/>
    <w:rsid w:val="4CA99B48"/>
    <w:rsid w:val="4CCAC992"/>
    <w:rsid w:val="4CD6A2C5"/>
    <w:rsid w:val="4CE05434"/>
    <w:rsid w:val="4D098003"/>
    <w:rsid w:val="4D1017BA"/>
    <w:rsid w:val="4D47A252"/>
    <w:rsid w:val="4D8258B8"/>
    <w:rsid w:val="4D88ADA5"/>
    <w:rsid w:val="4DA4D774"/>
    <w:rsid w:val="4E1BAE7F"/>
    <w:rsid w:val="4F3B0313"/>
    <w:rsid w:val="4FAD120E"/>
    <w:rsid w:val="4FBC16B7"/>
    <w:rsid w:val="4FF385FC"/>
    <w:rsid w:val="5007480B"/>
    <w:rsid w:val="508E327F"/>
    <w:rsid w:val="510ABCDE"/>
    <w:rsid w:val="5138DD18"/>
    <w:rsid w:val="516042A3"/>
    <w:rsid w:val="51925C5E"/>
    <w:rsid w:val="5197089E"/>
    <w:rsid w:val="51C41975"/>
    <w:rsid w:val="52096F01"/>
    <w:rsid w:val="5209AE4E"/>
    <w:rsid w:val="528B1AB2"/>
    <w:rsid w:val="52A78E6D"/>
    <w:rsid w:val="52DA0FA7"/>
    <w:rsid w:val="52F96EA7"/>
    <w:rsid w:val="5328F617"/>
    <w:rsid w:val="539544DD"/>
    <w:rsid w:val="53AF66AD"/>
    <w:rsid w:val="54756451"/>
    <w:rsid w:val="54A4852A"/>
    <w:rsid w:val="550F014B"/>
    <w:rsid w:val="551032DA"/>
    <w:rsid w:val="55467EBC"/>
    <w:rsid w:val="5569E581"/>
    <w:rsid w:val="55978F57"/>
    <w:rsid w:val="55E5CD0F"/>
    <w:rsid w:val="5633B6AC"/>
    <w:rsid w:val="56B95387"/>
    <w:rsid w:val="56CEFB22"/>
    <w:rsid w:val="56E7AD8E"/>
    <w:rsid w:val="57A608B4"/>
    <w:rsid w:val="57B32A9E"/>
    <w:rsid w:val="57B9FE32"/>
    <w:rsid w:val="5943FA48"/>
    <w:rsid w:val="5951C0EB"/>
    <w:rsid w:val="59541750"/>
    <w:rsid w:val="59692129"/>
    <w:rsid w:val="59A7145D"/>
    <w:rsid w:val="59AD405B"/>
    <w:rsid w:val="5A775B12"/>
    <w:rsid w:val="5A839F04"/>
    <w:rsid w:val="5A93714E"/>
    <w:rsid w:val="5A9E274E"/>
    <w:rsid w:val="5ABE1A48"/>
    <w:rsid w:val="5B0F9EAD"/>
    <w:rsid w:val="5B48E0B2"/>
    <w:rsid w:val="5B5A2286"/>
    <w:rsid w:val="5B6732B3"/>
    <w:rsid w:val="5B84E5EE"/>
    <w:rsid w:val="5BA43129"/>
    <w:rsid w:val="5C1679CD"/>
    <w:rsid w:val="5C1FC392"/>
    <w:rsid w:val="5D4ECA84"/>
    <w:rsid w:val="5D4FCCA7"/>
    <w:rsid w:val="5D55F728"/>
    <w:rsid w:val="5D6E6D2F"/>
    <w:rsid w:val="5D880D52"/>
    <w:rsid w:val="5DBF5BD6"/>
    <w:rsid w:val="5DC5FF3F"/>
    <w:rsid w:val="5E19A26C"/>
    <w:rsid w:val="5F0215AC"/>
    <w:rsid w:val="5F097E16"/>
    <w:rsid w:val="5F1ACE21"/>
    <w:rsid w:val="5F348B21"/>
    <w:rsid w:val="5F8E7265"/>
    <w:rsid w:val="5FD90DE9"/>
    <w:rsid w:val="6051ED01"/>
    <w:rsid w:val="60747545"/>
    <w:rsid w:val="60F89CE2"/>
    <w:rsid w:val="6132A94C"/>
    <w:rsid w:val="6169B59F"/>
    <w:rsid w:val="61789C0E"/>
    <w:rsid w:val="61C71CCC"/>
    <w:rsid w:val="61F96416"/>
    <w:rsid w:val="622C1BCC"/>
    <w:rsid w:val="624F4895"/>
    <w:rsid w:val="629E2607"/>
    <w:rsid w:val="62DC82E6"/>
    <w:rsid w:val="633F0AA7"/>
    <w:rsid w:val="634466A0"/>
    <w:rsid w:val="6356385B"/>
    <w:rsid w:val="63571136"/>
    <w:rsid w:val="63769166"/>
    <w:rsid w:val="639A824A"/>
    <w:rsid w:val="63A37C4E"/>
    <w:rsid w:val="63F28058"/>
    <w:rsid w:val="64BF2F54"/>
    <w:rsid w:val="64F3D261"/>
    <w:rsid w:val="650178C6"/>
    <w:rsid w:val="6502768E"/>
    <w:rsid w:val="651376FE"/>
    <w:rsid w:val="651F800B"/>
    <w:rsid w:val="65B600DE"/>
    <w:rsid w:val="65BE52E3"/>
    <w:rsid w:val="662AE957"/>
    <w:rsid w:val="663534DE"/>
    <w:rsid w:val="663C110C"/>
    <w:rsid w:val="6678F9A3"/>
    <w:rsid w:val="66AF1FD0"/>
    <w:rsid w:val="6755E2E5"/>
    <w:rsid w:val="676D05D6"/>
    <w:rsid w:val="68359B6C"/>
    <w:rsid w:val="68B57DE4"/>
    <w:rsid w:val="68B683C4"/>
    <w:rsid w:val="68E86B42"/>
    <w:rsid w:val="68F18DF0"/>
    <w:rsid w:val="69045FA0"/>
    <w:rsid w:val="6A334F92"/>
    <w:rsid w:val="6A6CD2BA"/>
    <w:rsid w:val="6AD9006C"/>
    <w:rsid w:val="6B380CBB"/>
    <w:rsid w:val="6B3E596C"/>
    <w:rsid w:val="6BA8DA03"/>
    <w:rsid w:val="6BDD9B92"/>
    <w:rsid w:val="6C06CC7F"/>
    <w:rsid w:val="6C4D5BC6"/>
    <w:rsid w:val="6C7AA988"/>
    <w:rsid w:val="6D2D5CC5"/>
    <w:rsid w:val="6DB08481"/>
    <w:rsid w:val="7019982F"/>
    <w:rsid w:val="701D17CC"/>
    <w:rsid w:val="70637973"/>
    <w:rsid w:val="70745184"/>
    <w:rsid w:val="70BD6BBF"/>
    <w:rsid w:val="71DBDF74"/>
    <w:rsid w:val="71DC7EA8"/>
    <w:rsid w:val="7266F58E"/>
    <w:rsid w:val="72CDB133"/>
    <w:rsid w:val="736A622F"/>
    <w:rsid w:val="7382B98C"/>
    <w:rsid w:val="73D0F310"/>
    <w:rsid w:val="73D7AEC6"/>
    <w:rsid w:val="7410E341"/>
    <w:rsid w:val="7420838C"/>
    <w:rsid w:val="74A46B2E"/>
    <w:rsid w:val="75319457"/>
    <w:rsid w:val="753AE997"/>
    <w:rsid w:val="76547A17"/>
    <w:rsid w:val="76824AF0"/>
    <w:rsid w:val="76893F1E"/>
    <w:rsid w:val="76AEB73A"/>
    <w:rsid w:val="76B4B688"/>
    <w:rsid w:val="77995B0D"/>
    <w:rsid w:val="77BA14F8"/>
    <w:rsid w:val="78340DCB"/>
    <w:rsid w:val="784E3383"/>
    <w:rsid w:val="78D6DF80"/>
    <w:rsid w:val="7986AA6E"/>
    <w:rsid w:val="798ED425"/>
    <w:rsid w:val="799B37B1"/>
    <w:rsid w:val="79B1C2F8"/>
    <w:rsid w:val="7A206835"/>
    <w:rsid w:val="7A30A99D"/>
    <w:rsid w:val="7A3BE39E"/>
    <w:rsid w:val="7AFACDFB"/>
    <w:rsid w:val="7B6636CD"/>
    <w:rsid w:val="7B93D816"/>
    <w:rsid w:val="7CBD1D17"/>
    <w:rsid w:val="7CDD5B25"/>
    <w:rsid w:val="7D78905D"/>
    <w:rsid w:val="7D7D6C0B"/>
    <w:rsid w:val="7DCA616C"/>
    <w:rsid w:val="7DDAB9AD"/>
    <w:rsid w:val="7E9F8D8A"/>
    <w:rsid w:val="7ED5FB0B"/>
    <w:rsid w:val="7EDC71D3"/>
    <w:rsid w:val="7F13FBB8"/>
    <w:rsid w:val="7F88E3DD"/>
    <w:rsid w:val="7FBDC1C0"/>
    <w:rsid w:val="7FE9034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D5F7E4"/>
  <w15:chartTrackingRefBased/>
  <w15:docId w15:val="{12DC4FBF-82D1-40A2-9D93-E585CD9EF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209"/>
    <w:rPr>
      <w:rFonts w:ascii="Arial" w:hAnsi="Arial"/>
    </w:rPr>
  </w:style>
  <w:style w:type="paragraph" w:styleId="Heading1">
    <w:name w:val="heading 1"/>
    <w:basedOn w:val="Normal"/>
    <w:next w:val="Normal"/>
    <w:link w:val="Heading1Char"/>
    <w:uiPriority w:val="9"/>
    <w:qFormat/>
    <w:rsid w:val="00A86B5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A86B5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86B5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86B5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86B5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86B5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86B5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6B5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6B5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6B5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A86B5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86B5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86B5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86B5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86B5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6B5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6B5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6B55"/>
    <w:rPr>
      <w:rFonts w:eastAsiaTheme="majorEastAsia" w:cstheme="majorBidi"/>
      <w:color w:val="272727" w:themeColor="text1" w:themeTint="D8"/>
    </w:rPr>
  </w:style>
  <w:style w:type="paragraph" w:styleId="Title">
    <w:name w:val="Title"/>
    <w:basedOn w:val="Normal"/>
    <w:next w:val="Normal"/>
    <w:link w:val="TitleChar"/>
    <w:uiPriority w:val="10"/>
    <w:qFormat/>
    <w:rsid w:val="00A86B5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6B5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86B5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86B5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6B55"/>
    <w:pPr>
      <w:spacing w:before="160"/>
      <w:jc w:val="center"/>
    </w:pPr>
    <w:rPr>
      <w:i/>
      <w:iCs/>
      <w:color w:val="404040" w:themeColor="text1" w:themeTint="BF"/>
    </w:rPr>
  </w:style>
  <w:style w:type="character" w:customStyle="1" w:styleId="QuoteChar">
    <w:name w:val="Quote Char"/>
    <w:basedOn w:val="DefaultParagraphFont"/>
    <w:link w:val="Quote"/>
    <w:uiPriority w:val="29"/>
    <w:rsid w:val="00A86B55"/>
    <w:rPr>
      <w:i/>
      <w:iCs/>
      <w:color w:val="404040" w:themeColor="text1" w:themeTint="BF"/>
    </w:rPr>
  </w:style>
  <w:style w:type="paragraph" w:styleId="ListParagraph">
    <w:name w:val="List Paragraph"/>
    <w:basedOn w:val="Normal"/>
    <w:uiPriority w:val="34"/>
    <w:qFormat/>
    <w:rsid w:val="00A86B55"/>
    <w:pPr>
      <w:ind w:left="720"/>
      <w:contextualSpacing/>
    </w:pPr>
  </w:style>
  <w:style w:type="character" w:styleId="IntenseEmphasis">
    <w:name w:val="Intense Emphasis"/>
    <w:basedOn w:val="DefaultParagraphFont"/>
    <w:uiPriority w:val="21"/>
    <w:qFormat/>
    <w:rsid w:val="00A86B55"/>
    <w:rPr>
      <w:i/>
      <w:iCs/>
      <w:color w:val="2F5496" w:themeColor="accent1" w:themeShade="BF"/>
    </w:rPr>
  </w:style>
  <w:style w:type="paragraph" w:styleId="IntenseQuote">
    <w:name w:val="Intense Quote"/>
    <w:basedOn w:val="Normal"/>
    <w:next w:val="Normal"/>
    <w:link w:val="IntenseQuoteChar"/>
    <w:uiPriority w:val="30"/>
    <w:qFormat/>
    <w:rsid w:val="00A86B5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86B55"/>
    <w:rPr>
      <w:i/>
      <w:iCs/>
      <w:color w:val="2F5496" w:themeColor="accent1" w:themeShade="BF"/>
    </w:rPr>
  </w:style>
  <w:style w:type="character" w:styleId="IntenseReference">
    <w:name w:val="Intense Reference"/>
    <w:basedOn w:val="DefaultParagraphFont"/>
    <w:uiPriority w:val="32"/>
    <w:qFormat/>
    <w:rsid w:val="00A86B55"/>
    <w:rPr>
      <w:b/>
      <w:bCs/>
      <w:smallCaps/>
      <w:color w:val="2F5496" w:themeColor="accent1" w:themeShade="BF"/>
      <w:spacing w:val="5"/>
    </w:rPr>
  </w:style>
  <w:style w:type="character" w:styleId="Hyperlink">
    <w:name w:val="Hyperlink"/>
    <w:basedOn w:val="DefaultParagraphFont"/>
    <w:uiPriority w:val="99"/>
    <w:unhideWhenUsed/>
    <w:rsid w:val="00A86B55"/>
    <w:rPr>
      <w:color w:val="0000FF"/>
      <w:u w:val="single"/>
    </w:rPr>
  </w:style>
  <w:style w:type="paragraph" w:customStyle="1" w:styleId="Default">
    <w:name w:val="Default"/>
    <w:rsid w:val="00A86B55"/>
    <w:pPr>
      <w:autoSpaceDE w:val="0"/>
      <w:autoSpaceDN w:val="0"/>
      <w:adjustRightInd w:val="0"/>
      <w:spacing w:after="0" w:line="240" w:lineRule="auto"/>
    </w:pPr>
    <w:rPr>
      <w:rFonts w:ascii="Trebuchet MS" w:hAnsi="Trebuchet MS" w:cs="Trebuchet MS"/>
      <w:color w:val="000000"/>
      <w:sz w:val="24"/>
      <w:szCs w:val="24"/>
    </w:rPr>
  </w:style>
  <w:style w:type="paragraph" w:styleId="NormalWeb">
    <w:name w:val="Normal (Web)"/>
    <w:basedOn w:val="Normal"/>
    <w:uiPriority w:val="99"/>
    <w:unhideWhenUsed/>
    <w:rsid w:val="00E771D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A635A4"/>
  </w:style>
  <w:style w:type="paragraph" w:styleId="Header">
    <w:name w:val="header"/>
    <w:basedOn w:val="Normal"/>
    <w:link w:val="HeaderChar"/>
    <w:uiPriority w:val="99"/>
    <w:unhideWhenUsed/>
    <w:rsid w:val="00FC286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2868"/>
  </w:style>
  <w:style w:type="paragraph" w:styleId="Footer">
    <w:name w:val="footer"/>
    <w:basedOn w:val="Normal"/>
    <w:link w:val="FooterChar"/>
    <w:uiPriority w:val="99"/>
    <w:unhideWhenUsed/>
    <w:rsid w:val="00FC286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2868"/>
  </w:style>
  <w:style w:type="character" w:customStyle="1" w:styleId="eop">
    <w:name w:val="eop"/>
    <w:basedOn w:val="DefaultParagraphFont"/>
    <w:rsid w:val="00A02377"/>
  </w:style>
  <w:style w:type="paragraph" w:customStyle="1" w:styleId="paragraph">
    <w:name w:val="paragraph"/>
    <w:basedOn w:val="Normal"/>
    <w:rsid w:val="00A0237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9C1FE1"/>
    <w:rPr>
      <w:sz w:val="16"/>
      <w:szCs w:val="16"/>
    </w:rPr>
  </w:style>
  <w:style w:type="paragraph" w:styleId="CommentText">
    <w:name w:val="annotation text"/>
    <w:basedOn w:val="Normal"/>
    <w:link w:val="CommentTextChar"/>
    <w:uiPriority w:val="99"/>
    <w:unhideWhenUsed/>
    <w:rsid w:val="009C1FE1"/>
    <w:pPr>
      <w:spacing w:line="240" w:lineRule="auto"/>
    </w:pPr>
    <w:rPr>
      <w:sz w:val="20"/>
      <w:szCs w:val="20"/>
    </w:rPr>
  </w:style>
  <w:style w:type="character" w:customStyle="1" w:styleId="CommentTextChar">
    <w:name w:val="Comment Text Char"/>
    <w:basedOn w:val="DefaultParagraphFont"/>
    <w:link w:val="CommentText"/>
    <w:uiPriority w:val="99"/>
    <w:rsid w:val="009C1FE1"/>
    <w:rPr>
      <w:sz w:val="20"/>
      <w:szCs w:val="20"/>
    </w:rPr>
  </w:style>
  <w:style w:type="paragraph" w:styleId="CommentSubject">
    <w:name w:val="annotation subject"/>
    <w:basedOn w:val="CommentText"/>
    <w:next w:val="CommentText"/>
    <w:link w:val="CommentSubjectChar"/>
    <w:uiPriority w:val="99"/>
    <w:semiHidden/>
    <w:unhideWhenUsed/>
    <w:rsid w:val="009C1FE1"/>
    <w:rPr>
      <w:b/>
      <w:bCs/>
    </w:rPr>
  </w:style>
  <w:style w:type="character" w:customStyle="1" w:styleId="CommentSubjectChar">
    <w:name w:val="Comment Subject Char"/>
    <w:basedOn w:val="CommentTextChar"/>
    <w:link w:val="CommentSubject"/>
    <w:uiPriority w:val="99"/>
    <w:semiHidden/>
    <w:rsid w:val="009C1FE1"/>
    <w:rPr>
      <w:b/>
      <w:bCs/>
      <w:sz w:val="20"/>
      <w:szCs w:val="20"/>
    </w:rPr>
  </w:style>
  <w:style w:type="character" w:customStyle="1" w:styleId="UnresolvedMention1">
    <w:name w:val="Unresolved Mention1"/>
    <w:basedOn w:val="DefaultParagraphFont"/>
    <w:uiPriority w:val="99"/>
    <w:semiHidden/>
    <w:unhideWhenUsed/>
    <w:rsid w:val="00E06A2E"/>
    <w:rPr>
      <w:color w:val="605E5C"/>
      <w:shd w:val="clear" w:color="auto" w:fill="E1DFDD"/>
    </w:rPr>
  </w:style>
  <w:style w:type="table" w:styleId="TableGrid">
    <w:name w:val="Table Grid"/>
    <w:basedOn w:val="TableNormal"/>
    <w:uiPriority w:val="39"/>
    <w:rsid w:val="00090E9F"/>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90E9F"/>
    <w:pPr>
      <w:spacing w:after="200" w:line="240" w:lineRule="auto"/>
    </w:pPr>
    <w:rPr>
      <w:i/>
      <w:iCs/>
      <w:color w:val="44546A" w:themeColor="text2"/>
      <w:kern w:val="2"/>
      <w:sz w:val="18"/>
      <w:szCs w:val="18"/>
      <w14:ligatures w14:val="standardContextual"/>
    </w:rPr>
  </w:style>
  <w:style w:type="paragraph" w:styleId="TOCHeading">
    <w:name w:val="TOC Heading"/>
    <w:basedOn w:val="Heading1"/>
    <w:next w:val="Normal"/>
    <w:uiPriority w:val="39"/>
    <w:unhideWhenUsed/>
    <w:qFormat/>
    <w:rsid w:val="00624E6F"/>
    <w:pPr>
      <w:spacing w:before="240" w:after="0"/>
      <w:outlineLvl w:val="9"/>
    </w:pPr>
    <w:rPr>
      <w:sz w:val="32"/>
      <w:szCs w:val="32"/>
      <w:lang w:val="en-US"/>
    </w:rPr>
  </w:style>
  <w:style w:type="paragraph" w:styleId="TOC1">
    <w:name w:val="toc 1"/>
    <w:basedOn w:val="Normal"/>
    <w:next w:val="Normal"/>
    <w:autoRedefine/>
    <w:uiPriority w:val="39"/>
    <w:unhideWhenUsed/>
    <w:rsid w:val="00624E6F"/>
    <w:pPr>
      <w:spacing w:after="100"/>
    </w:pPr>
  </w:style>
  <w:style w:type="paragraph" w:styleId="TOC2">
    <w:name w:val="toc 2"/>
    <w:basedOn w:val="Normal"/>
    <w:next w:val="Normal"/>
    <w:autoRedefine/>
    <w:uiPriority w:val="39"/>
    <w:unhideWhenUsed/>
    <w:rsid w:val="00624E6F"/>
    <w:pPr>
      <w:spacing w:after="100"/>
      <w:ind w:left="220"/>
    </w:pPr>
  </w:style>
  <w:style w:type="paragraph" w:styleId="BalloonText">
    <w:name w:val="Balloon Text"/>
    <w:basedOn w:val="Normal"/>
    <w:link w:val="BalloonTextChar"/>
    <w:uiPriority w:val="99"/>
    <w:semiHidden/>
    <w:unhideWhenUsed/>
    <w:rsid w:val="00C537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37AA"/>
    <w:rPr>
      <w:rFonts w:ascii="Segoe UI" w:hAnsi="Segoe UI" w:cs="Segoe UI"/>
      <w:sz w:val="18"/>
      <w:szCs w:val="18"/>
    </w:rPr>
  </w:style>
  <w:style w:type="paragraph" w:styleId="Revision">
    <w:name w:val="Revision"/>
    <w:hidden/>
    <w:uiPriority w:val="99"/>
    <w:semiHidden/>
    <w:rsid w:val="00C66C24"/>
    <w:pPr>
      <w:spacing w:after="0" w:line="240" w:lineRule="auto"/>
    </w:pPr>
  </w:style>
  <w:style w:type="character" w:customStyle="1" w:styleId="UnresolvedMention2">
    <w:name w:val="Unresolved Mention2"/>
    <w:basedOn w:val="DefaultParagraphFont"/>
    <w:uiPriority w:val="99"/>
    <w:semiHidden/>
    <w:unhideWhenUsed/>
    <w:rsid w:val="007525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egl4@communityrelations.co.uk"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footer" Target="footer6.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protect.checkpoint.com/v2/___https://www.spenergynetworks.co.uk/pages/eastern_green_link_4.aspx___.YzJlOnJza2dyb3VwcGxjOmM6bzo2MGU4NjU1NmE5ZjA2MmJhNTkzMGI0NTBjNGU5NDAyMzo2OmE0NTk6OTg1YzZhMzg3N2VmMzY5ZGEwYTBkZTliYjUxYjEwODcwYTJmYWJjODNkNzM1NGYyNTRkZjcwN2Q4ZDhjM2Q4MTpwOlQ6Tg"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gl4@communityrelations.co.uk"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7de93ae-0449-4fe0-ab31-9e4dcd713c7c" xsi:nil="true"/>
    <lcf76f155ced4ddcb4097134ff3c332f xmlns="54d36800-56e1-4c42-9986-48094e3fc071">
      <Terms xmlns="http://schemas.microsoft.com/office/infopath/2007/PartnerControls"/>
    </lcf76f155ced4ddcb4097134ff3c332f>
    <DataClassification xmlns="54d36800-56e1-4c42-9986-48094e3fc071" xsi:nil="true"/>
    <_Flow_SignoffStatus xmlns="54d36800-56e1-4c42-9986-48094e3fc07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3A1B99C20F0A43A9ADC76DFEDB8812" ma:contentTypeVersion="18" ma:contentTypeDescription="Create a new document." ma:contentTypeScope="" ma:versionID="7865d74322b46b68083c0f8447da4297">
  <xsd:schema xmlns:xsd="http://www.w3.org/2001/XMLSchema" xmlns:xs="http://www.w3.org/2001/XMLSchema" xmlns:p="http://schemas.microsoft.com/office/2006/metadata/properties" xmlns:ns2="54d36800-56e1-4c42-9986-48094e3fc071" xmlns:ns3="77de93ae-0449-4fe0-ab31-9e4dcd713c7c" targetNamespace="http://schemas.microsoft.com/office/2006/metadata/properties" ma:root="true" ma:fieldsID="761ddf475a9603d63bac462b71c13408" ns2:_="" ns3:_="">
    <xsd:import namespace="54d36800-56e1-4c42-9986-48094e3fc071"/>
    <xsd:import namespace="77de93ae-0449-4fe0-ab31-9e4dcd713c7c"/>
    <xsd:element name="properties">
      <xsd:complexType>
        <xsd:sequence>
          <xsd:element name="documentManagement">
            <xsd:complexType>
              <xsd:all>
                <xsd:element ref="ns2:DataClassification" minOccurs="0"/>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d36800-56e1-4c42-9986-48094e3fc071" elementFormDefault="qualified">
    <xsd:import namespace="http://schemas.microsoft.com/office/2006/documentManagement/types"/>
    <xsd:import namespace="http://schemas.microsoft.com/office/infopath/2007/PartnerControls"/>
    <xsd:element name="DataClassification" ma:index="8" nillable="true" ma:displayName="Data Classification" ma:format="Dropdown" ma:internalName="DataClassification">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571c05a-9bf0-4b0b-ad97-e13aed49ba31"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_Flow_SignoffStatus" ma:index="25"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e93ae-0449-4fe0-ab31-9e4dcd713c7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d9c17879-a366-4730-8c60-a796232509d9}" ma:internalName="TaxCatchAll" ma:showField="CatchAllData" ma:web="77de93ae-0449-4fe0-ab31-9e4dcd713c7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B195CB-E073-455F-AC55-CD8DCAFBEC80}">
  <ds:schemaRefs>
    <ds:schemaRef ds:uri="http://schemas.microsoft.com/office/2006/metadata/properties"/>
    <ds:schemaRef ds:uri="http://schemas.microsoft.com/office/infopath/2007/PartnerControls"/>
    <ds:schemaRef ds:uri="77de93ae-0449-4fe0-ab31-9e4dcd713c7c"/>
    <ds:schemaRef ds:uri="54d36800-56e1-4c42-9986-48094e3fc071"/>
  </ds:schemaRefs>
</ds:datastoreItem>
</file>

<file path=customXml/itemProps2.xml><?xml version="1.0" encoding="utf-8"?>
<ds:datastoreItem xmlns:ds="http://schemas.openxmlformats.org/officeDocument/2006/customXml" ds:itemID="{DF0EEC9A-E335-4958-A0CC-3184A9C199B7}">
  <ds:schemaRefs>
    <ds:schemaRef ds:uri="http://schemas.microsoft.com/sharepoint/v3/contenttype/forms"/>
  </ds:schemaRefs>
</ds:datastoreItem>
</file>

<file path=customXml/itemProps3.xml><?xml version="1.0" encoding="utf-8"?>
<ds:datastoreItem xmlns:ds="http://schemas.openxmlformats.org/officeDocument/2006/customXml" ds:itemID="{95DF7F46-455B-4448-BAF5-C2123EEF3E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d36800-56e1-4c42-9986-48094e3fc071"/>
    <ds:schemaRef ds:uri="77de93ae-0449-4fe0-ab31-9e4dcd713c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2FC8F3-324C-4094-9152-379C1BCCA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6393</Words>
  <Characters>36444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Fowler</dc:creator>
  <cp:lastModifiedBy>Sarah Fowler</cp:lastModifiedBy>
  <cp:revision>2</cp:revision>
  <dcterms:created xsi:type="dcterms:W3CDTF">2025-06-09T14:44:00Z</dcterms:created>
  <dcterms:modified xsi:type="dcterms:W3CDTF">2025-06-09T14:44:00Z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#008000,12,Calibri</vt:lpwstr>
  </property>
  <property fmtid="{D5CDD505-2E9C-101B-9397-08002B2CF9AE}" pid="3" name="ClassificationContentMarkingFooterShapeIds">
    <vt:lpwstr>1,2,3,4,5,6</vt:lpwstr>
  </property>
  <property fmtid="{D5CDD505-2E9C-101B-9397-08002B2CF9AE}" pid="4" name="ClassificationContentMarkingFooterText">
    <vt:lpwstr>Internal Use</vt:lpwstr>
  </property>
  <property fmtid="{D5CDD505-2E9C-101B-9397-08002B2CF9AE}" pid="5" name="ContentTypeId">
    <vt:lpwstr>0x0101006C3A1B99C20F0A43A9ADC76DFEDB8812</vt:lpwstr>
  </property>
  <property fmtid="{D5CDD505-2E9C-101B-9397-08002B2CF9AE}" pid="6" name="MediaServiceImageTags">
    <vt:lpwstr/>
  </property>
  <property fmtid="{D5CDD505-2E9C-101B-9397-08002B2CF9AE}" pid="7" name="MSIP_Label_019c027e-33b7-45fc-a572-8ffa5d09ec36_ActionId">
    <vt:lpwstr>687bdd32-ae9f-430b-bcf2-8c4ecae00a3c</vt:lpwstr>
  </property>
  <property fmtid="{D5CDD505-2E9C-101B-9397-08002B2CF9AE}" pid="8" name="MSIP_Label_019c027e-33b7-45fc-a572-8ffa5d09ec36_ContentBits">
    <vt:lpwstr>2</vt:lpwstr>
  </property>
  <property fmtid="{D5CDD505-2E9C-101B-9397-08002B2CF9AE}" pid="9" name="MSIP_Label_019c027e-33b7-45fc-a572-8ffa5d09ec36_Enabled">
    <vt:lpwstr>true</vt:lpwstr>
  </property>
  <property fmtid="{D5CDD505-2E9C-101B-9397-08002B2CF9AE}" pid="10" name="MSIP_Label_019c027e-33b7-45fc-a572-8ffa5d09ec36_Method">
    <vt:lpwstr>Standard</vt:lpwstr>
  </property>
  <property fmtid="{D5CDD505-2E9C-101B-9397-08002B2CF9AE}" pid="11" name="MSIP_Label_019c027e-33b7-45fc-a572-8ffa5d09ec36_Name">
    <vt:lpwstr>Internal Use</vt:lpwstr>
  </property>
  <property fmtid="{D5CDD505-2E9C-101B-9397-08002B2CF9AE}" pid="12" name="MSIP_Label_019c027e-33b7-45fc-a572-8ffa5d09ec36_SetDate">
    <vt:lpwstr>2024-11-04T08:08:43Z</vt:lpwstr>
  </property>
  <property fmtid="{D5CDD505-2E9C-101B-9397-08002B2CF9AE}" pid="13" name="MSIP_Label_019c027e-33b7-45fc-a572-8ffa5d09ec36_SiteId">
    <vt:lpwstr>031a09bc-a2bf-44df-888e-4e09355b7a24</vt:lpwstr>
  </property>
</Properties>
</file>